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518" w:rsidRDefault="00AB1518">
      <w:pPr>
        <w:spacing w:line="360" w:lineRule="auto"/>
        <w:rPr>
          <w:rFonts w:ascii="Times New Roman" w:hAnsi="Times New Roman"/>
          <w:sz w:val="24"/>
          <w:szCs w:val="24"/>
        </w:rPr>
      </w:pPr>
      <w:bookmarkStart w:id="0" w:name="OLE_LINK21"/>
      <w:bookmarkStart w:id="1" w:name="OLE_LINK22"/>
      <w:r>
        <w:rPr>
          <w:rFonts w:ascii="Times New Roman" w:hAnsi="Times New Roman"/>
          <w:sz w:val="24"/>
          <w:szCs w:val="24"/>
        </w:rPr>
        <w:t>ACPD 15, C2900-C2903, 2015</w:t>
      </w:r>
    </w:p>
    <w:p w:rsidR="00AB1518" w:rsidRPr="005077DB" w:rsidRDefault="00AB1518">
      <w:pPr>
        <w:spacing w:line="360" w:lineRule="auto"/>
        <w:rPr>
          <w:rFonts w:ascii="Times New Roman" w:hAnsi="Times New Roman"/>
          <w:sz w:val="24"/>
          <w:szCs w:val="24"/>
        </w:rPr>
      </w:pPr>
      <w:bookmarkStart w:id="2" w:name="OLE_LINK5"/>
      <w:bookmarkStart w:id="3" w:name="OLE_LINK11"/>
      <w:bookmarkStart w:id="4" w:name="OLE_LINK12"/>
      <w:r w:rsidRPr="005077DB">
        <w:rPr>
          <w:rFonts w:ascii="Times New Roman" w:hAnsi="Times New Roman"/>
          <w:sz w:val="24"/>
          <w:szCs w:val="24"/>
        </w:rPr>
        <w:t>I am very grateful to the anonymous r</w:t>
      </w:r>
      <w:r w:rsidRPr="005077DB">
        <w:rPr>
          <w:rFonts w:ascii="Times New Roman" w:hAnsi="Times New Roman"/>
          <w:kern w:val="0"/>
          <w:sz w:val="24"/>
          <w:szCs w:val="24"/>
        </w:rPr>
        <w:t xml:space="preserve">eferee #2 </w:t>
      </w:r>
      <w:r w:rsidRPr="005077DB">
        <w:rPr>
          <w:rFonts w:ascii="Times New Roman" w:hAnsi="Times New Roman"/>
          <w:sz w:val="24"/>
          <w:szCs w:val="24"/>
        </w:rPr>
        <w:t xml:space="preserve">and </w:t>
      </w:r>
      <w:bookmarkStart w:id="5" w:name="OLE_LINK3"/>
      <w:bookmarkStart w:id="6" w:name="OLE_LINK4"/>
      <w:r w:rsidRPr="005077DB">
        <w:rPr>
          <w:rFonts w:ascii="Times New Roman" w:hAnsi="Times New Roman"/>
          <w:sz w:val="24"/>
          <w:szCs w:val="24"/>
        </w:rPr>
        <w:t>give a response</w:t>
      </w:r>
      <w:bookmarkEnd w:id="5"/>
      <w:bookmarkEnd w:id="6"/>
      <w:r w:rsidRPr="005077DB">
        <w:rPr>
          <w:rFonts w:ascii="Times New Roman" w:hAnsi="Times New Roman"/>
          <w:sz w:val="24"/>
          <w:szCs w:val="24"/>
        </w:rPr>
        <w:t xml:space="preserve"> as follows.</w:t>
      </w:r>
      <w:bookmarkEnd w:id="2"/>
    </w:p>
    <w:bookmarkEnd w:id="3"/>
    <w:bookmarkEnd w:id="4"/>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6753, line 9: How were the initial conditions for the CO</w:t>
      </w:r>
      <w:r w:rsidRPr="00BA013D">
        <w:rPr>
          <w:rFonts w:ascii="Times New Roman" w:hAnsi="Times New Roman"/>
          <w:kern w:val="0"/>
          <w:sz w:val="24"/>
          <w:szCs w:val="24"/>
          <w:vertAlign w:val="subscript"/>
        </w:rPr>
        <w:t>2</w:t>
      </w:r>
      <w:r>
        <w:rPr>
          <w:rFonts w:ascii="Times New Roman" w:hAnsi="Times New Roman"/>
          <w:kern w:val="0"/>
          <w:sz w:val="24"/>
          <w:szCs w:val="24"/>
        </w:rPr>
        <w:t xml:space="preserve"> simulation on Jan 1, 2009, obtained? Given the long residence time for air in the stratosphere, was there a long spin up to produce a reliable distribution of CO</w:t>
      </w:r>
      <w:r w:rsidRPr="00BA013D">
        <w:rPr>
          <w:rFonts w:ascii="Times New Roman" w:hAnsi="Times New Roman"/>
          <w:kern w:val="0"/>
          <w:sz w:val="24"/>
          <w:szCs w:val="24"/>
          <w:vertAlign w:val="subscript"/>
        </w:rPr>
        <w:t>2</w:t>
      </w:r>
      <w:r>
        <w:rPr>
          <w:rFonts w:ascii="Times New Roman" w:hAnsi="Times New Roman"/>
          <w:kern w:val="0"/>
          <w:sz w:val="24"/>
          <w:szCs w:val="24"/>
        </w:rPr>
        <w:t xml:space="preserve"> in the stratosphere? The flux inversions will not significantly correct the stratospheric CO</w:t>
      </w:r>
      <w:r w:rsidRPr="00BA013D">
        <w:rPr>
          <w:rFonts w:ascii="Times New Roman" w:hAnsi="Times New Roman"/>
          <w:kern w:val="0"/>
          <w:sz w:val="24"/>
          <w:szCs w:val="24"/>
          <w:vertAlign w:val="subscript"/>
        </w:rPr>
        <w:t>2</w:t>
      </w:r>
      <w:r>
        <w:rPr>
          <w:rFonts w:ascii="Times New Roman" w:hAnsi="Times New Roman"/>
          <w:kern w:val="0"/>
          <w:sz w:val="24"/>
          <w:szCs w:val="24"/>
        </w:rPr>
        <w:t xml:space="preserve"> distribution because of the long timescale for transport of air in the stratosphere.</w:t>
      </w:r>
    </w:p>
    <w:p w:rsidR="00AB1518" w:rsidRDefault="00AB1518">
      <w:pPr>
        <w:autoSpaceDE w:val="0"/>
        <w:autoSpaceDN w:val="0"/>
        <w:adjustRightInd w:val="0"/>
        <w:spacing w:line="360" w:lineRule="auto"/>
        <w:rPr>
          <w:rFonts w:ascii="Times New Roman" w:hAnsi="Times New Roman"/>
          <w:color w:val="FF0000"/>
          <w:sz w:val="24"/>
          <w:szCs w:val="24"/>
        </w:rPr>
      </w:pPr>
      <w:r>
        <w:rPr>
          <w:rFonts w:ascii="Times New Roman" w:hAnsi="Times New Roman"/>
          <w:color w:val="FF0000"/>
          <w:sz w:val="24"/>
          <w:szCs w:val="24"/>
        </w:rPr>
        <w:t>Response:</w:t>
      </w:r>
      <w:r w:rsidR="00934E2B">
        <w:rPr>
          <w:rFonts w:ascii="Times New Roman" w:hAnsi="Times New Roman"/>
          <w:sz w:val="24"/>
          <w:szCs w:val="24"/>
        </w:rPr>
        <w:t xml:space="preserve"> </w:t>
      </w:r>
      <w:r>
        <w:rPr>
          <w:rFonts w:ascii="Times New Roman" w:hAnsi="Times New Roman"/>
          <w:sz w:val="24"/>
          <w:szCs w:val="24"/>
        </w:rPr>
        <w:t>The initial condition was produced with short one year spin-up run starting with realistic two-dimensional field given in latitude-pressure coordinates. As model is known to maintain realistic stratospheric air age (</w:t>
      </w:r>
      <w:proofErr w:type="spellStart"/>
      <w:r>
        <w:rPr>
          <w:rFonts w:ascii="Times New Roman" w:hAnsi="Times New Roman"/>
          <w:sz w:val="24"/>
          <w:szCs w:val="24"/>
        </w:rPr>
        <w:t>Belikov</w:t>
      </w:r>
      <w:proofErr w:type="spellEnd"/>
      <w:r>
        <w:rPr>
          <w:rFonts w:ascii="Times New Roman" w:hAnsi="Times New Roman"/>
          <w:sz w:val="24"/>
          <w:szCs w:val="24"/>
        </w:rPr>
        <w:t xml:space="preserve"> et al, 2013), a longer spin</w:t>
      </w:r>
      <w:r w:rsidR="00934E2B">
        <w:rPr>
          <w:rFonts w:ascii="Times New Roman" w:hAnsi="Times New Roman"/>
          <w:sz w:val="24"/>
          <w:szCs w:val="24"/>
        </w:rPr>
        <w:t xml:space="preserve"> </w:t>
      </w:r>
      <w:r>
        <w:rPr>
          <w:rFonts w:ascii="Times New Roman" w:hAnsi="Times New Roman"/>
          <w:sz w:val="24"/>
          <w:szCs w:val="24"/>
        </w:rPr>
        <w:t>up was considered unnecessary.</w:t>
      </w:r>
      <w:r w:rsidRPr="005077DB">
        <w:rPr>
          <w:rFonts w:ascii="Times New Roman" w:hAnsi="Times New Roman"/>
          <w:sz w:val="24"/>
          <w:szCs w:val="24"/>
        </w:rPr>
        <w:t xml:space="preserve"> </w:t>
      </w:r>
    </w:p>
    <w:p w:rsidR="00AB1518" w:rsidRDefault="00934E2B">
      <w:pPr>
        <w:autoSpaceDE w:val="0"/>
        <w:autoSpaceDN w:val="0"/>
        <w:adjustRightInd w:val="0"/>
        <w:spacing w:line="360" w:lineRule="auto"/>
        <w:rPr>
          <w:rFonts w:ascii="Times New Roman" w:hAnsi="Times New Roman"/>
          <w:sz w:val="24"/>
          <w:szCs w:val="24"/>
        </w:rPr>
      </w:pPr>
      <w:bookmarkStart w:id="7" w:name="OLE_LINK15"/>
      <w:bookmarkStart w:id="8" w:name="OLE_LINK16"/>
      <w:r w:rsidRPr="005077DB">
        <w:rPr>
          <w:rFonts w:ascii="Times New Roman" w:hAnsi="Times New Roman"/>
          <w:sz w:val="24"/>
          <w:szCs w:val="24"/>
        </w:rPr>
        <w:t>There was no spin up in model simulation.</w:t>
      </w:r>
    </w:p>
    <w:p w:rsidR="00934E2B" w:rsidRPr="00E603B0" w:rsidRDefault="00934E2B">
      <w:pPr>
        <w:autoSpaceDE w:val="0"/>
        <w:autoSpaceDN w:val="0"/>
        <w:adjustRightInd w:val="0"/>
        <w:spacing w:line="360" w:lineRule="auto"/>
        <w:rPr>
          <w:rFonts w:ascii="Times New Roman" w:hAnsi="Times New Roman"/>
          <w:color w:val="0000FF"/>
          <w:sz w:val="24"/>
          <w:szCs w:val="24"/>
        </w:rPr>
      </w:pPr>
    </w:p>
    <w:bookmarkEnd w:id="7"/>
    <w:bookmarkEnd w:id="8"/>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 xml:space="preserve">Page 6753, lines 11-13: This study extends the evaluation of </w:t>
      </w:r>
      <w:proofErr w:type="spellStart"/>
      <w:r>
        <w:rPr>
          <w:rFonts w:ascii="Times New Roman" w:hAnsi="Times New Roman"/>
          <w:kern w:val="0"/>
          <w:sz w:val="24"/>
          <w:szCs w:val="24"/>
        </w:rPr>
        <w:t>Belikov</w:t>
      </w:r>
      <w:proofErr w:type="spellEnd"/>
      <w:r>
        <w:rPr>
          <w:rFonts w:ascii="Times New Roman" w:hAnsi="Times New Roman"/>
          <w:kern w:val="0"/>
          <w:sz w:val="24"/>
          <w:szCs w:val="24"/>
        </w:rPr>
        <w:t xml:space="preserve"> et al. (2013), but the model configuration in this manuscript is different from that used by </w:t>
      </w:r>
      <w:proofErr w:type="spellStart"/>
      <w:r>
        <w:rPr>
          <w:rFonts w:ascii="Times New Roman" w:hAnsi="Times New Roman"/>
          <w:kern w:val="0"/>
          <w:sz w:val="24"/>
          <w:szCs w:val="24"/>
        </w:rPr>
        <w:t>Belikov</w:t>
      </w:r>
      <w:proofErr w:type="spellEnd"/>
      <w:r>
        <w:rPr>
          <w:rFonts w:ascii="Times New Roman" w:hAnsi="Times New Roman"/>
          <w:kern w:val="0"/>
          <w:sz w:val="24"/>
          <w:szCs w:val="24"/>
        </w:rPr>
        <w:t xml:space="preserve"> et al. (2013). For example, </w:t>
      </w:r>
      <w:proofErr w:type="spellStart"/>
      <w:r>
        <w:rPr>
          <w:rFonts w:ascii="Times New Roman" w:hAnsi="Times New Roman"/>
          <w:kern w:val="0"/>
          <w:sz w:val="24"/>
          <w:szCs w:val="24"/>
        </w:rPr>
        <w:t>Belikov</w:t>
      </w:r>
      <w:proofErr w:type="spellEnd"/>
      <w:r>
        <w:rPr>
          <w:rFonts w:ascii="Times New Roman" w:hAnsi="Times New Roman"/>
          <w:kern w:val="0"/>
          <w:sz w:val="24"/>
          <w:szCs w:val="24"/>
        </w:rPr>
        <w:t xml:space="preserve"> et al. (2013) used a combination of the EDGAR and CDIAC inventories for anthropogenic emissions and based their non-fossil fuel fluxes on result from a previous inversion analysis that used surface CO</w:t>
      </w:r>
      <w:r w:rsidRPr="00BA013D">
        <w:rPr>
          <w:rFonts w:ascii="Times New Roman" w:hAnsi="Times New Roman"/>
          <w:kern w:val="0"/>
          <w:sz w:val="24"/>
          <w:szCs w:val="24"/>
          <w:vertAlign w:val="subscript"/>
        </w:rPr>
        <w:t>2</w:t>
      </w:r>
      <w:r>
        <w:rPr>
          <w:rFonts w:ascii="Times New Roman" w:hAnsi="Times New Roman"/>
          <w:kern w:val="0"/>
          <w:sz w:val="24"/>
          <w:szCs w:val="24"/>
        </w:rPr>
        <w:t xml:space="preserve"> data. It would be helpful to have more information about the Level 4A monthly mean flux estimates that are used here.</w:t>
      </w:r>
    </w:p>
    <w:p w:rsidR="00AB1518" w:rsidRDefault="00AB1518">
      <w:pPr>
        <w:pStyle w:val="1"/>
        <w:autoSpaceDE w:val="0"/>
        <w:autoSpaceDN w:val="0"/>
        <w:adjustRightInd w:val="0"/>
        <w:spacing w:line="360" w:lineRule="auto"/>
        <w:ind w:firstLineChars="0" w:firstLine="0"/>
        <w:rPr>
          <w:rFonts w:ascii="Times New Roman" w:hAnsi="Times New Roman"/>
          <w:sz w:val="24"/>
          <w:szCs w:val="24"/>
        </w:rPr>
      </w:pPr>
      <w:r w:rsidRPr="007C184A">
        <w:rPr>
          <w:rFonts w:ascii="Times New Roman" w:hAnsi="Times New Roman"/>
          <w:color w:val="FF0000"/>
          <w:sz w:val="24"/>
          <w:szCs w:val="24"/>
        </w:rPr>
        <w:t>Response:</w:t>
      </w:r>
      <w:r w:rsidRPr="00FE0B21">
        <w:rPr>
          <w:rFonts w:ascii="Times New Roman" w:hAnsi="Times New Roman"/>
          <w:sz w:val="24"/>
          <w:szCs w:val="24"/>
        </w:rPr>
        <w:t xml:space="preserve"> Seasonally varying surface CO</w:t>
      </w:r>
      <w:r w:rsidRPr="00FE0B21">
        <w:rPr>
          <w:rFonts w:ascii="Times New Roman" w:hAnsi="Times New Roman"/>
          <w:sz w:val="24"/>
          <w:szCs w:val="24"/>
          <w:vertAlign w:val="subscript"/>
        </w:rPr>
        <w:t>2</w:t>
      </w:r>
      <w:r w:rsidRPr="00FE0B21">
        <w:rPr>
          <w:rFonts w:ascii="Times New Roman" w:hAnsi="Times New Roman"/>
          <w:sz w:val="24"/>
          <w:szCs w:val="24"/>
        </w:rPr>
        <w:t xml:space="preserve"> flux corrections provided by GOSAT Level 4 product were the only readily available flux data optimized for this transport model version and the set of prior fluxes, so we used this dataset. Further details on the fluxes can be found in (</w:t>
      </w:r>
      <w:proofErr w:type="spellStart"/>
      <w:r w:rsidRPr="00FE0B21">
        <w:rPr>
          <w:rFonts w:ascii="Times New Roman" w:hAnsi="Times New Roman"/>
          <w:sz w:val="24"/>
          <w:szCs w:val="24"/>
        </w:rPr>
        <w:t>Maksyutov</w:t>
      </w:r>
      <w:proofErr w:type="spellEnd"/>
      <w:r w:rsidRPr="00FE0B21">
        <w:rPr>
          <w:rFonts w:ascii="Times New Roman" w:hAnsi="Times New Roman"/>
          <w:sz w:val="24"/>
          <w:szCs w:val="24"/>
        </w:rPr>
        <w:t xml:space="preserve"> et al., 2013)</w:t>
      </w:r>
      <w:r w:rsidR="00BA013D">
        <w:rPr>
          <w:rFonts w:ascii="Times New Roman" w:hAnsi="Times New Roman"/>
          <w:sz w:val="24"/>
          <w:szCs w:val="24"/>
        </w:rPr>
        <w:t>.</w:t>
      </w:r>
    </w:p>
    <w:p w:rsidR="00BA013D" w:rsidRDefault="00A54776">
      <w:pPr>
        <w:pStyle w:val="1"/>
        <w:autoSpaceDE w:val="0"/>
        <w:autoSpaceDN w:val="0"/>
        <w:adjustRightInd w:val="0"/>
        <w:spacing w:line="360" w:lineRule="auto"/>
        <w:ind w:firstLineChars="0" w:firstLine="0"/>
        <w:rPr>
          <w:rFonts w:ascii="Times New Roman" w:hAnsi="Times New Roman"/>
          <w:sz w:val="24"/>
          <w:szCs w:val="24"/>
        </w:rPr>
      </w:pPr>
      <w:r>
        <w:rPr>
          <w:rFonts w:ascii="Times New Roman" w:hAnsi="Times New Roman"/>
          <w:sz w:val="24"/>
          <w:szCs w:val="24"/>
        </w:rPr>
        <w:t xml:space="preserve">Page </w:t>
      </w:r>
      <w:r>
        <w:rPr>
          <w:rFonts w:ascii="Times New Roman" w:hAnsi="Times New Roman"/>
          <w:kern w:val="0"/>
          <w:sz w:val="24"/>
          <w:szCs w:val="24"/>
        </w:rPr>
        <w:t>6753</w:t>
      </w:r>
      <w:r>
        <w:rPr>
          <w:rFonts w:ascii="Times New Roman" w:hAnsi="Times New Roman"/>
          <w:kern w:val="0"/>
          <w:sz w:val="24"/>
          <w:szCs w:val="24"/>
        </w:rPr>
        <w:t>,</w:t>
      </w:r>
      <w:r>
        <w:rPr>
          <w:rFonts w:ascii="Times New Roman" w:hAnsi="Times New Roman"/>
          <w:sz w:val="24"/>
          <w:szCs w:val="24"/>
        </w:rPr>
        <w:t xml:space="preserve"> </w:t>
      </w:r>
      <w:r w:rsidR="00BA013D">
        <w:rPr>
          <w:rFonts w:ascii="Times New Roman" w:hAnsi="Times New Roman"/>
          <w:sz w:val="24"/>
          <w:szCs w:val="24"/>
        </w:rPr>
        <w:t xml:space="preserve">I added more information about GOSAT Level 4A inverse model correction flux in line </w:t>
      </w:r>
      <w:r w:rsidR="00A17689">
        <w:rPr>
          <w:rFonts w:ascii="Times New Roman" w:hAnsi="Times New Roman"/>
          <w:sz w:val="24"/>
          <w:szCs w:val="24"/>
        </w:rPr>
        <w:t>11</w:t>
      </w:r>
      <w:r w:rsidR="00BA013D">
        <w:rPr>
          <w:rFonts w:ascii="Times New Roman" w:hAnsi="Times New Roman"/>
          <w:sz w:val="24"/>
          <w:szCs w:val="24"/>
        </w:rPr>
        <w:t xml:space="preserve"> as follows.</w:t>
      </w:r>
    </w:p>
    <w:p w:rsidR="00BA013D" w:rsidRPr="00BA013D" w:rsidRDefault="00BA013D">
      <w:pPr>
        <w:pStyle w:val="1"/>
        <w:autoSpaceDE w:val="0"/>
        <w:autoSpaceDN w:val="0"/>
        <w:adjustRightInd w:val="0"/>
        <w:spacing w:line="360" w:lineRule="auto"/>
        <w:ind w:firstLineChars="0" w:firstLine="0"/>
        <w:rPr>
          <w:rFonts w:ascii="Times New Roman" w:hAnsi="Times New Roman"/>
          <w:sz w:val="24"/>
          <w:szCs w:val="24"/>
        </w:rPr>
      </w:pPr>
      <w:r w:rsidRPr="00BA013D">
        <w:rPr>
          <w:rFonts w:ascii="Times New Roman" w:hAnsi="Times New Roman"/>
          <w:sz w:val="24"/>
          <w:szCs w:val="24"/>
        </w:rPr>
        <w:t>“</w:t>
      </w:r>
      <w:r w:rsidRPr="00BA013D">
        <w:rPr>
          <w:rFonts w:ascii="Times New Roman" w:hAnsi="Times New Roman"/>
          <w:bCs/>
          <w:kern w:val="0"/>
          <w:sz w:val="24"/>
          <w:szCs w:val="24"/>
        </w:rPr>
        <w:t xml:space="preserve">global prior </w:t>
      </w:r>
      <w:r w:rsidRPr="00BA013D">
        <w:rPr>
          <w:rFonts w:ascii="Times New Roman" w:hAnsi="Times New Roman"/>
          <w:sz w:val="24"/>
          <w:szCs w:val="24"/>
        </w:rPr>
        <w:t>fluxes of</w:t>
      </w:r>
      <w:r w:rsidRPr="00BA013D">
        <w:rPr>
          <w:rFonts w:ascii="Times New Roman" w:hAnsi="Times New Roman" w:hint="eastAsia"/>
          <w:sz w:val="24"/>
          <w:szCs w:val="24"/>
        </w:rPr>
        <w:t xml:space="preserve"> </w:t>
      </w:r>
      <w:r w:rsidRPr="00BA013D">
        <w:rPr>
          <w:rFonts w:ascii="Times New Roman" w:hAnsi="Times New Roman"/>
          <w:sz w:val="24"/>
          <w:szCs w:val="24"/>
        </w:rPr>
        <w:t>biosphere-atmosphere and air-ocean exchange, fossil fuel emissions, biomass burning, and</w:t>
      </w:r>
      <w:r w:rsidRPr="00BA013D">
        <w:rPr>
          <w:rFonts w:ascii="Times New Roman" w:hAnsi="Times New Roman"/>
          <w:bCs/>
          <w:kern w:val="0"/>
          <w:sz w:val="24"/>
          <w:szCs w:val="24"/>
        </w:rPr>
        <w:t xml:space="preserve"> GOSAT Level 4A</w:t>
      </w:r>
      <w:r w:rsidRPr="00BA013D">
        <w:rPr>
          <w:rFonts w:ascii="Times New Roman" w:hAnsi="Times New Roman"/>
          <w:sz w:val="24"/>
          <w:szCs w:val="24"/>
        </w:rPr>
        <w:t xml:space="preserve"> inverse model correction </w:t>
      </w:r>
      <w:r w:rsidRPr="00BA013D">
        <w:rPr>
          <w:rFonts w:ascii="Times New Roman" w:hAnsi="Times New Roman" w:hint="eastAsia"/>
          <w:sz w:val="24"/>
          <w:szCs w:val="24"/>
        </w:rPr>
        <w:t>(</w:t>
      </w:r>
      <w:proofErr w:type="spellStart"/>
      <w:r w:rsidRPr="00BA013D">
        <w:rPr>
          <w:rFonts w:ascii="Times New Roman" w:hAnsi="Times New Roman"/>
          <w:sz w:val="24"/>
          <w:szCs w:val="24"/>
        </w:rPr>
        <w:t>Maksyutov</w:t>
      </w:r>
      <w:proofErr w:type="spellEnd"/>
      <w:r w:rsidRPr="00BA013D">
        <w:rPr>
          <w:rFonts w:ascii="Times New Roman" w:hAnsi="Times New Roman"/>
          <w:sz w:val="24"/>
          <w:szCs w:val="24"/>
        </w:rPr>
        <w:t xml:space="preserve"> et al., 2013</w:t>
      </w:r>
      <w:r w:rsidRPr="00BA013D">
        <w:rPr>
          <w:rFonts w:ascii="Times New Roman" w:hAnsi="Times New Roman" w:hint="eastAsia"/>
          <w:sz w:val="24"/>
          <w:szCs w:val="24"/>
        </w:rPr>
        <w:t>)</w:t>
      </w:r>
      <w:r w:rsidRPr="00BA013D">
        <w:rPr>
          <w:rFonts w:ascii="Times New Roman" w:hAnsi="Times New Roman"/>
          <w:sz w:val="24"/>
          <w:szCs w:val="24"/>
        </w:rPr>
        <w:t>, provided by climatological mean of monthly global CO</w:t>
      </w:r>
      <w:r w:rsidRPr="00BA013D">
        <w:rPr>
          <w:rFonts w:ascii="Times New Roman" w:hAnsi="Times New Roman"/>
          <w:sz w:val="24"/>
          <w:szCs w:val="24"/>
          <w:vertAlign w:val="subscript"/>
        </w:rPr>
        <w:t>2</w:t>
      </w:r>
      <w:r w:rsidRPr="00BA013D">
        <w:rPr>
          <w:rFonts w:ascii="Times New Roman" w:hAnsi="Times New Roman"/>
          <w:sz w:val="24"/>
          <w:szCs w:val="24"/>
        </w:rPr>
        <w:t xml:space="preserve"> fluxes estimated with GLOBALVIEW and GOSAT SWIR Level 2 XCO</w:t>
      </w:r>
      <w:r w:rsidRPr="00BA013D">
        <w:rPr>
          <w:rFonts w:ascii="Times New Roman" w:hAnsi="Times New Roman"/>
          <w:sz w:val="24"/>
          <w:szCs w:val="24"/>
          <w:vertAlign w:val="subscript"/>
        </w:rPr>
        <w:t>2</w:t>
      </w:r>
      <w:r w:rsidRPr="00BA013D">
        <w:rPr>
          <w:rFonts w:ascii="Times New Roman" w:hAnsi="Times New Roman"/>
          <w:sz w:val="24"/>
          <w:szCs w:val="24"/>
        </w:rPr>
        <w:t xml:space="preserve"> data. As we </w:t>
      </w:r>
      <w:r w:rsidRPr="00BA013D">
        <w:rPr>
          <w:rFonts w:ascii="Times New Roman" w:hAnsi="Times New Roman"/>
          <w:sz w:val="24"/>
          <w:szCs w:val="24"/>
        </w:rPr>
        <w:lastRenderedPageBreak/>
        <w:t xml:space="preserve">use same set of fluxes and same version of transport model as </w:t>
      </w:r>
      <w:r w:rsidRPr="00BA013D">
        <w:rPr>
          <w:rFonts w:ascii="Times New Roman" w:hAnsi="Times New Roman"/>
          <w:bCs/>
          <w:kern w:val="0"/>
          <w:sz w:val="24"/>
          <w:szCs w:val="24"/>
        </w:rPr>
        <w:t>GOSAT Level 4 product, the flux corrections provided by GOSAT Level 4 product provide optimal fit to available observations.</w:t>
      </w:r>
      <w:r w:rsidRPr="00BA013D">
        <w:rPr>
          <w:rFonts w:ascii="Times New Roman" w:hAnsi="Times New Roman"/>
          <w:sz w:val="24"/>
          <w:szCs w:val="24"/>
        </w:rPr>
        <w:t>”</w:t>
      </w:r>
    </w:p>
    <w:p w:rsidR="00FE0B21" w:rsidRPr="00F67716" w:rsidRDefault="00FE0B21">
      <w:pPr>
        <w:pStyle w:val="1"/>
        <w:autoSpaceDE w:val="0"/>
        <w:autoSpaceDN w:val="0"/>
        <w:adjustRightInd w:val="0"/>
        <w:spacing w:line="360" w:lineRule="auto"/>
        <w:ind w:firstLineChars="0" w:firstLine="0"/>
        <w:rPr>
          <w:rFonts w:ascii="Times New Roman" w:hAnsi="Times New Roman"/>
          <w:color w:val="FF0000"/>
          <w:sz w:val="24"/>
          <w:szCs w:val="24"/>
        </w:rPr>
      </w:pPr>
    </w:p>
    <w:bookmarkEnd w:id="0"/>
    <w:bookmarkEnd w:id="1"/>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6753, last line: More information is needed here on how the HIPPO and model profiles were converted to XCO</w:t>
      </w:r>
      <w:r w:rsidRPr="00FE0B21">
        <w:rPr>
          <w:rFonts w:ascii="Times New Roman" w:hAnsi="Times New Roman"/>
          <w:kern w:val="0"/>
          <w:sz w:val="24"/>
          <w:szCs w:val="24"/>
          <w:vertAlign w:val="subscript"/>
        </w:rPr>
        <w:t>2</w:t>
      </w:r>
      <w:r>
        <w:rPr>
          <w:rFonts w:ascii="Times New Roman" w:hAnsi="Times New Roman"/>
          <w:kern w:val="0"/>
          <w:sz w:val="24"/>
          <w:szCs w:val="24"/>
        </w:rPr>
        <w:t>, ensuring consistency in the dry air mass between the two datasets.</w:t>
      </w:r>
    </w:p>
    <w:p w:rsidR="00AB1518"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5077DB">
        <w:rPr>
          <w:rFonts w:ascii="Times New Roman" w:hAnsi="Times New Roman"/>
          <w:sz w:val="24"/>
          <w:szCs w:val="24"/>
        </w:rPr>
        <w:t>Through the manuscript, I did not use XCO</w:t>
      </w:r>
      <w:r w:rsidRPr="00FE0B21">
        <w:rPr>
          <w:rFonts w:ascii="Times New Roman" w:hAnsi="Times New Roman"/>
          <w:sz w:val="24"/>
          <w:szCs w:val="24"/>
          <w:vertAlign w:val="subscript"/>
        </w:rPr>
        <w:t>2</w:t>
      </w:r>
      <w:r w:rsidRPr="005077DB">
        <w:rPr>
          <w:rFonts w:ascii="Times New Roman" w:hAnsi="Times New Roman"/>
          <w:sz w:val="24"/>
          <w:szCs w:val="24"/>
        </w:rPr>
        <w:t>, the HIPPO observation and simulation are all CO</w:t>
      </w:r>
      <w:r w:rsidRPr="005077DB">
        <w:rPr>
          <w:rFonts w:ascii="Times New Roman" w:hAnsi="Times New Roman"/>
          <w:sz w:val="24"/>
          <w:szCs w:val="24"/>
          <w:vertAlign w:val="subscript"/>
        </w:rPr>
        <w:t>2</w:t>
      </w:r>
      <w:r w:rsidRPr="005077DB">
        <w:rPr>
          <w:rFonts w:ascii="Times New Roman" w:hAnsi="Times New Roman"/>
          <w:sz w:val="24"/>
          <w:szCs w:val="24"/>
        </w:rPr>
        <w:t>.</w:t>
      </w:r>
    </w:p>
    <w:p w:rsidR="00A54776" w:rsidRPr="00FE0B21" w:rsidRDefault="00A54776">
      <w:pPr>
        <w:autoSpaceDE w:val="0"/>
        <w:autoSpaceDN w:val="0"/>
        <w:adjustRightInd w:val="0"/>
        <w:spacing w:line="360" w:lineRule="auto"/>
        <w:rPr>
          <w:rFonts w:ascii="Times New Roman" w:hAnsi="Times New Roman"/>
          <w:sz w:val="24"/>
          <w:szCs w:val="24"/>
        </w:rPr>
      </w:pPr>
    </w:p>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6756, lines 19-20: The large increase in the potential temperature gradient with height reflects the transition to the more stable stratosphere in crossing the tropopause. Based on Figures 3 - 5, it looks as though the bias is largest when the CO</w:t>
      </w:r>
      <w:r>
        <w:rPr>
          <w:rFonts w:ascii="Times New Roman" w:hAnsi="Times New Roman"/>
          <w:kern w:val="0"/>
          <w:sz w:val="24"/>
          <w:szCs w:val="24"/>
          <w:vertAlign w:val="subscript"/>
        </w:rPr>
        <w:t>2</w:t>
      </w:r>
      <w:r>
        <w:rPr>
          <w:rFonts w:ascii="Times New Roman" w:hAnsi="Times New Roman"/>
          <w:kern w:val="0"/>
          <w:sz w:val="24"/>
          <w:szCs w:val="24"/>
        </w:rPr>
        <w:t xml:space="preserve"> vertical gradient across the tropopause is large. The model seems to be generally incapable of reproducing the strong vertical gradients in CO</w:t>
      </w:r>
      <w:r>
        <w:rPr>
          <w:rFonts w:ascii="Times New Roman" w:hAnsi="Times New Roman"/>
          <w:kern w:val="0"/>
          <w:sz w:val="24"/>
          <w:szCs w:val="24"/>
          <w:vertAlign w:val="subscript"/>
        </w:rPr>
        <w:t>2</w:t>
      </w:r>
      <w:r>
        <w:rPr>
          <w:rFonts w:ascii="Times New Roman" w:hAnsi="Times New Roman"/>
          <w:kern w:val="0"/>
          <w:sz w:val="24"/>
          <w:szCs w:val="24"/>
        </w:rPr>
        <w:t xml:space="preserve"> observed by HIPPO, with Fig 4e being the exception. It would be interesting to examine the meteorological conditions for Fig 4e more closely.</w:t>
      </w:r>
    </w:p>
    <w:p w:rsidR="00AB1518"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5077DB">
        <w:rPr>
          <w:rFonts w:ascii="Times New Roman" w:hAnsi="Times New Roman"/>
          <w:sz w:val="24"/>
          <w:szCs w:val="24"/>
        </w:rPr>
        <w:t>For the original Figure 4e, it occurred at about local time 13:00 on</w:t>
      </w:r>
      <w:r>
        <w:rPr>
          <w:rFonts w:ascii="Times New Roman" w:hAnsi="Times New Roman"/>
          <w:sz w:val="24"/>
          <w:szCs w:val="24"/>
        </w:rPr>
        <w:t xml:space="preserve"> </w:t>
      </w:r>
      <w:r w:rsidRPr="005077DB">
        <w:rPr>
          <w:rFonts w:ascii="Times New Roman" w:hAnsi="Times New Roman"/>
          <w:sz w:val="24"/>
          <w:szCs w:val="24"/>
        </w:rPr>
        <w:t>4</w:t>
      </w:r>
      <w:r w:rsidRPr="005077DB">
        <w:rPr>
          <w:rFonts w:ascii="Times New Roman" w:hAnsi="Times New Roman"/>
          <w:sz w:val="24"/>
          <w:szCs w:val="24"/>
          <w:vertAlign w:val="superscript"/>
        </w:rPr>
        <w:t>th</w:t>
      </w:r>
      <w:r>
        <w:rPr>
          <w:rFonts w:ascii="Times New Roman" w:hAnsi="Times New Roman"/>
          <w:sz w:val="24"/>
          <w:szCs w:val="24"/>
          <w:vertAlign w:val="superscript"/>
        </w:rPr>
        <w:t xml:space="preserve"> </w:t>
      </w:r>
      <w:r w:rsidRPr="005077DB">
        <w:rPr>
          <w:rFonts w:ascii="Times New Roman" w:hAnsi="Times New Roman"/>
          <w:sz w:val="24"/>
          <w:szCs w:val="24"/>
        </w:rPr>
        <w:t>November 2009 nearby King Salmon Airport of Alaska, and the meteorological conditions are: continuous rain, nonfreezing, and weaker at the time of observation. In the corresponding period, cloud obscured half or less of the sky. However, I also checked the meteorological conditions of original Figure 4(f), there was no cloud and rain on that day, so there is no inevitable connection between meteorological condition and good modeling results from tropopause to low stratosphere.</w:t>
      </w:r>
    </w:p>
    <w:p w:rsidR="00AB1518" w:rsidRPr="005077DB" w:rsidRDefault="00AB1518">
      <w:pPr>
        <w:autoSpaceDE w:val="0"/>
        <w:autoSpaceDN w:val="0"/>
        <w:adjustRightInd w:val="0"/>
        <w:spacing w:line="360" w:lineRule="auto"/>
        <w:rPr>
          <w:rFonts w:ascii="Times New Roman" w:hAnsi="Times New Roman"/>
          <w:sz w:val="24"/>
          <w:szCs w:val="24"/>
        </w:rPr>
      </w:pPr>
    </w:p>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6757, lines 16-18: The authors should provide a reference to support the claim that radiative heating rates are more accurate in the stratosphere. Does this apply to the lower stratosphere (such as between the tropopause and the 350 K level), where the heating rates are small?</w:t>
      </w:r>
    </w:p>
    <w:p w:rsidR="00AB1518" w:rsidRPr="005077DB"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5077DB">
        <w:rPr>
          <w:rFonts w:ascii="Times New Roman" w:hAnsi="Times New Roman"/>
          <w:sz w:val="24"/>
          <w:szCs w:val="24"/>
        </w:rPr>
        <w:t>Original text cite</w:t>
      </w:r>
      <w:r>
        <w:rPr>
          <w:rFonts w:ascii="Times New Roman" w:hAnsi="Times New Roman"/>
          <w:sz w:val="24"/>
          <w:szCs w:val="24"/>
        </w:rPr>
        <w:t>s two references and add sent</w:t>
      </w:r>
      <w:r w:rsidRPr="005077DB">
        <w:rPr>
          <w:rFonts w:ascii="Times New Roman" w:hAnsi="Times New Roman"/>
          <w:sz w:val="24"/>
          <w:szCs w:val="24"/>
        </w:rPr>
        <w:t>ence</w:t>
      </w:r>
      <w:r>
        <w:rPr>
          <w:rFonts w:ascii="Times New Roman" w:hAnsi="Times New Roman"/>
          <w:sz w:val="24"/>
          <w:szCs w:val="24"/>
        </w:rPr>
        <w:t xml:space="preserve"> in line </w:t>
      </w:r>
      <w:r w:rsidR="00A54776">
        <w:rPr>
          <w:rFonts w:ascii="Times New Roman" w:hAnsi="Times New Roman"/>
          <w:sz w:val="24"/>
          <w:szCs w:val="24"/>
        </w:rPr>
        <w:t xml:space="preserve">18 after “in </w:t>
      </w:r>
      <w:r w:rsidR="00A54776">
        <w:rPr>
          <w:rFonts w:ascii="Times New Roman" w:hAnsi="Times New Roman"/>
          <w:sz w:val="24"/>
          <w:szCs w:val="24"/>
        </w:rPr>
        <w:lastRenderedPageBreak/>
        <w:t>stratosphere”</w:t>
      </w:r>
      <w:r>
        <w:rPr>
          <w:rFonts w:ascii="Times New Roman" w:hAnsi="Times New Roman"/>
          <w:sz w:val="24"/>
          <w:szCs w:val="24"/>
        </w:rPr>
        <w:t xml:space="preserve"> as follows.</w:t>
      </w:r>
    </w:p>
    <w:p w:rsidR="00AB1518" w:rsidRDefault="00AB1518">
      <w:pPr>
        <w:autoSpaceDE w:val="0"/>
        <w:autoSpaceDN w:val="0"/>
        <w:adjustRightInd w:val="0"/>
        <w:spacing w:line="360" w:lineRule="auto"/>
        <w:rPr>
          <w:rFonts w:ascii="Times New Roman" w:hAnsi="Times New Roman"/>
          <w:sz w:val="24"/>
        </w:rPr>
      </w:pPr>
      <w:r w:rsidRPr="005077DB">
        <w:rPr>
          <w:rFonts w:ascii="Times New Roman" w:hAnsi="Times New Roman"/>
          <w:sz w:val="24"/>
          <w:szCs w:val="24"/>
        </w:rPr>
        <w:t xml:space="preserve"> (Weaver et al, 1993, </w:t>
      </w:r>
      <w:proofErr w:type="spellStart"/>
      <w:r w:rsidRPr="005077DB">
        <w:rPr>
          <w:rFonts w:ascii="Times New Roman" w:hAnsi="Times New Roman"/>
          <w:sz w:val="24"/>
          <w:szCs w:val="24"/>
        </w:rPr>
        <w:t>Maksyutov</w:t>
      </w:r>
      <w:proofErr w:type="spellEnd"/>
      <w:r w:rsidRPr="005077DB">
        <w:rPr>
          <w:rFonts w:ascii="Times New Roman" w:hAnsi="Times New Roman"/>
          <w:sz w:val="24"/>
          <w:szCs w:val="24"/>
        </w:rPr>
        <w:t xml:space="preserve"> et al., 2013)</w:t>
      </w:r>
      <w:r w:rsidR="00A54776">
        <w:rPr>
          <w:rFonts w:ascii="Times New Roman" w:hAnsi="Times New Roman"/>
          <w:sz w:val="24"/>
          <w:szCs w:val="24"/>
        </w:rPr>
        <w:t>.</w:t>
      </w:r>
      <w:r w:rsidRPr="005077DB">
        <w:rPr>
          <w:rFonts w:ascii="Times New Roman" w:hAnsi="Times New Roman"/>
          <w:sz w:val="24"/>
          <w:szCs w:val="24"/>
        </w:rPr>
        <w:t xml:space="preserve"> </w:t>
      </w:r>
      <w:r w:rsidR="00FE0B21" w:rsidRPr="00FE0B21">
        <w:rPr>
          <w:rFonts w:ascii="Times New Roman" w:hAnsi="Times New Roman"/>
          <w:sz w:val="24"/>
        </w:rPr>
        <w:t xml:space="preserve">Extending the isentropic coordinates to mid-troposphere levels such as implemented by Chen and </w:t>
      </w:r>
      <w:proofErr w:type="spellStart"/>
      <w:r w:rsidR="00FE0B21" w:rsidRPr="00FE0B21">
        <w:rPr>
          <w:rFonts w:ascii="Times New Roman" w:hAnsi="Times New Roman"/>
          <w:sz w:val="24"/>
        </w:rPr>
        <w:t>Rasch</w:t>
      </w:r>
      <w:proofErr w:type="spellEnd"/>
      <w:r w:rsidR="00FE0B21" w:rsidRPr="00FE0B21">
        <w:rPr>
          <w:rFonts w:ascii="Times New Roman" w:hAnsi="Times New Roman"/>
          <w:sz w:val="24"/>
        </w:rPr>
        <w:t xml:space="preserve">, (2011), </w:t>
      </w:r>
      <w:proofErr w:type="spellStart"/>
      <w:r w:rsidR="00FE0B21" w:rsidRPr="00FE0B21">
        <w:rPr>
          <w:rFonts w:ascii="Times New Roman" w:hAnsi="Times New Roman"/>
          <w:sz w:val="24"/>
        </w:rPr>
        <w:t>Bleck</w:t>
      </w:r>
      <w:proofErr w:type="spellEnd"/>
      <w:r w:rsidR="00FE0B21" w:rsidRPr="00FE0B21">
        <w:rPr>
          <w:rFonts w:ascii="Times New Roman" w:hAnsi="Times New Roman"/>
          <w:sz w:val="24"/>
        </w:rPr>
        <w:t xml:space="preserve"> et al (2015) has potential for reducing the transport bias in this region and season. </w:t>
      </w:r>
    </w:p>
    <w:p w:rsidR="00281C27" w:rsidRDefault="00281C27">
      <w:pPr>
        <w:autoSpaceDE w:val="0"/>
        <w:autoSpaceDN w:val="0"/>
        <w:adjustRightInd w:val="0"/>
        <w:spacing w:line="360" w:lineRule="auto"/>
        <w:rPr>
          <w:rFonts w:ascii="Times New Roman" w:hAnsi="Times New Roman"/>
          <w:sz w:val="24"/>
        </w:rPr>
      </w:pPr>
      <w:r>
        <w:rPr>
          <w:rFonts w:ascii="Times New Roman" w:hAnsi="Times New Roman"/>
          <w:sz w:val="24"/>
        </w:rPr>
        <w:t>Add references as follows.</w:t>
      </w:r>
    </w:p>
    <w:p w:rsidR="00281C27" w:rsidRDefault="00281C27" w:rsidP="00CE1A14">
      <w:pPr>
        <w:spacing w:line="360" w:lineRule="auto"/>
        <w:rPr>
          <w:rFonts w:ascii="Times New Roman" w:hAnsi="Times New Roman"/>
          <w:sz w:val="24"/>
          <w:szCs w:val="24"/>
        </w:rPr>
      </w:pPr>
      <w:r w:rsidRPr="00091FCD">
        <w:rPr>
          <w:rFonts w:ascii="Times New Roman" w:hAnsi="Times New Roman"/>
          <w:sz w:val="24"/>
        </w:rPr>
        <w:t xml:space="preserve">Page </w:t>
      </w:r>
      <w:r w:rsidR="00F858D9">
        <w:rPr>
          <w:rFonts w:ascii="Times New Roman" w:hAnsi="Times New Roman"/>
          <w:sz w:val="24"/>
        </w:rPr>
        <w:t>6759</w:t>
      </w:r>
      <w:r w:rsidRPr="00091FCD">
        <w:rPr>
          <w:rFonts w:ascii="Times New Roman" w:hAnsi="Times New Roman"/>
          <w:sz w:val="24"/>
        </w:rPr>
        <w:t>, line 12,  “</w:t>
      </w:r>
      <w:proofErr w:type="spellStart"/>
      <w:r w:rsidRPr="00091FCD">
        <w:rPr>
          <w:rFonts w:ascii="Times New Roman" w:hAnsi="Times New Roman"/>
          <w:sz w:val="24"/>
          <w:szCs w:val="24"/>
        </w:rPr>
        <w:t>Bleck</w:t>
      </w:r>
      <w:proofErr w:type="spellEnd"/>
      <w:r w:rsidRPr="00091FCD">
        <w:rPr>
          <w:rFonts w:ascii="Times New Roman" w:hAnsi="Times New Roman"/>
          <w:sz w:val="24"/>
          <w:szCs w:val="24"/>
        </w:rPr>
        <w:t xml:space="preserve">, R. , </w:t>
      </w:r>
      <w:proofErr w:type="spellStart"/>
      <w:r w:rsidRPr="00091FCD">
        <w:rPr>
          <w:rFonts w:ascii="Times New Roman" w:hAnsi="Times New Roman"/>
          <w:sz w:val="24"/>
          <w:szCs w:val="24"/>
        </w:rPr>
        <w:t>Bao</w:t>
      </w:r>
      <w:proofErr w:type="spellEnd"/>
      <w:r w:rsidRPr="00091FCD">
        <w:rPr>
          <w:rFonts w:ascii="Times New Roman" w:hAnsi="Times New Roman"/>
          <w:sz w:val="24"/>
          <w:szCs w:val="24"/>
        </w:rPr>
        <w:t xml:space="preserve">, J.-W., G. Benjamin, S., Brown, J. M.,  </w:t>
      </w:r>
      <w:proofErr w:type="spellStart"/>
      <w:r w:rsidRPr="00091FCD">
        <w:rPr>
          <w:rFonts w:ascii="Times New Roman" w:hAnsi="Times New Roman"/>
          <w:sz w:val="24"/>
          <w:szCs w:val="24"/>
        </w:rPr>
        <w:t>Fiorino</w:t>
      </w:r>
      <w:proofErr w:type="spellEnd"/>
      <w:r w:rsidRPr="00091FCD">
        <w:rPr>
          <w:rFonts w:ascii="Times New Roman" w:hAnsi="Times New Roman"/>
          <w:sz w:val="24"/>
          <w:szCs w:val="24"/>
        </w:rPr>
        <w:t xml:space="preserve">, M.,  Henderson, T. B., Lee, J.-L., MacDonald, A. E., Madden, P., </w:t>
      </w:r>
      <w:proofErr w:type="spellStart"/>
      <w:r w:rsidRPr="00091FCD">
        <w:rPr>
          <w:rFonts w:ascii="Times New Roman" w:hAnsi="Times New Roman"/>
          <w:sz w:val="24"/>
          <w:szCs w:val="24"/>
        </w:rPr>
        <w:t>Middlecoff</w:t>
      </w:r>
      <w:proofErr w:type="spellEnd"/>
      <w:r w:rsidRPr="00091FCD">
        <w:rPr>
          <w:rFonts w:ascii="Times New Roman" w:hAnsi="Times New Roman"/>
          <w:sz w:val="24"/>
          <w:szCs w:val="24"/>
        </w:rPr>
        <w:t xml:space="preserve">, J., Rosinski, J., </w:t>
      </w:r>
      <w:proofErr w:type="spellStart"/>
      <w:r w:rsidRPr="00091FCD">
        <w:rPr>
          <w:rFonts w:ascii="Times New Roman" w:hAnsi="Times New Roman"/>
          <w:sz w:val="24"/>
          <w:szCs w:val="24"/>
        </w:rPr>
        <w:t>Smirnova</w:t>
      </w:r>
      <w:proofErr w:type="spellEnd"/>
      <w:r w:rsidRPr="00091FCD">
        <w:rPr>
          <w:rFonts w:ascii="Times New Roman" w:hAnsi="Times New Roman"/>
          <w:sz w:val="24"/>
          <w:szCs w:val="24"/>
        </w:rPr>
        <w:t xml:space="preserve">, T. G., Sun, S., and N. Wang, A Vertically Flow-Following Icosahedral Grid Model for Medium-Range and Seasonal Prediction. Part I: Model Description. Mon. </w:t>
      </w:r>
      <w:proofErr w:type="spellStart"/>
      <w:r w:rsidRPr="00091FCD">
        <w:rPr>
          <w:rFonts w:ascii="Times New Roman" w:hAnsi="Times New Roman"/>
          <w:sz w:val="24"/>
          <w:szCs w:val="24"/>
        </w:rPr>
        <w:t>Wea</w:t>
      </w:r>
      <w:proofErr w:type="spellEnd"/>
      <w:r w:rsidRPr="00091FCD">
        <w:rPr>
          <w:rFonts w:ascii="Times New Roman" w:hAnsi="Times New Roman"/>
          <w:sz w:val="24"/>
          <w:szCs w:val="24"/>
        </w:rPr>
        <w:t xml:space="preserve">. Rev., 143, 2386–2403. </w:t>
      </w:r>
      <w:proofErr w:type="spellStart"/>
      <w:proofErr w:type="gramStart"/>
      <w:r w:rsidRPr="00091FCD">
        <w:rPr>
          <w:rFonts w:ascii="Times New Roman" w:hAnsi="Times New Roman"/>
          <w:sz w:val="24"/>
          <w:szCs w:val="24"/>
        </w:rPr>
        <w:t>doi</w:t>
      </w:r>
      <w:proofErr w:type="spellEnd"/>
      <w:proofErr w:type="gramEnd"/>
      <w:r w:rsidRPr="00091FCD">
        <w:rPr>
          <w:rFonts w:ascii="Times New Roman" w:hAnsi="Times New Roman"/>
          <w:sz w:val="24"/>
          <w:szCs w:val="24"/>
        </w:rPr>
        <w:t>: http://dx.doi.org/10.1175/MWR-D-14-00300.1, 2015.</w:t>
      </w:r>
      <w:r w:rsidRPr="00091FCD">
        <w:rPr>
          <w:rFonts w:ascii="Times New Roman" w:hAnsi="Times New Roman"/>
          <w:sz w:val="24"/>
          <w:szCs w:val="24"/>
        </w:rPr>
        <w:t>”</w:t>
      </w:r>
    </w:p>
    <w:p w:rsidR="00091FCD" w:rsidRDefault="00091FCD" w:rsidP="00CE1A14">
      <w:pPr>
        <w:spacing w:line="360" w:lineRule="auto"/>
        <w:rPr>
          <w:rFonts w:ascii="Times New Roman" w:hAnsi="Times New Roman"/>
          <w:sz w:val="24"/>
          <w:szCs w:val="24"/>
        </w:rPr>
      </w:pPr>
      <w:r w:rsidRPr="00091FCD">
        <w:rPr>
          <w:rFonts w:ascii="Times New Roman" w:hAnsi="Times New Roman"/>
          <w:sz w:val="24"/>
          <w:szCs w:val="24"/>
        </w:rPr>
        <w:t xml:space="preserve">Page </w:t>
      </w:r>
      <w:r w:rsidR="00F858D9">
        <w:rPr>
          <w:rFonts w:ascii="Times New Roman" w:hAnsi="Times New Roman"/>
          <w:sz w:val="24"/>
          <w:szCs w:val="24"/>
        </w:rPr>
        <w:t>6759</w:t>
      </w:r>
      <w:r w:rsidRPr="00091FCD">
        <w:rPr>
          <w:rFonts w:ascii="Times New Roman" w:hAnsi="Times New Roman"/>
          <w:sz w:val="24"/>
          <w:szCs w:val="24"/>
        </w:rPr>
        <w:t>, line 27, “</w:t>
      </w:r>
      <w:r w:rsidRPr="00091FCD">
        <w:rPr>
          <w:rFonts w:ascii="Times New Roman" w:hAnsi="Times New Roman"/>
          <w:sz w:val="24"/>
          <w:szCs w:val="24"/>
        </w:rPr>
        <w:t>Chen, C.-C. and</w:t>
      </w:r>
      <w:r w:rsidR="00CE1A14">
        <w:rPr>
          <w:rFonts w:ascii="Times New Roman" w:hAnsi="Times New Roman"/>
          <w:sz w:val="24"/>
          <w:szCs w:val="24"/>
        </w:rPr>
        <w:t xml:space="preserve"> </w:t>
      </w:r>
      <w:proofErr w:type="spellStart"/>
      <w:r w:rsidRPr="00091FCD">
        <w:rPr>
          <w:rFonts w:ascii="Times New Roman" w:hAnsi="Times New Roman"/>
          <w:sz w:val="24"/>
          <w:szCs w:val="24"/>
        </w:rPr>
        <w:t>Rasch</w:t>
      </w:r>
      <w:proofErr w:type="spellEnd"/>
      <w:r w:rsidRPr="00091FCD">
        <w:rPr>
          <w:rFonts w:ascii="Times New Roman" w:hAnsi="Times New Roman"/>
          <w:sz w:val="24"/>
          <w:szCs w:val="24"/>
        </w:rPr>
        <w:t>, P. J., Climate Simulations with an Isentropic Finite-Volume Dynamical Core. J. Climate, 25, 2843–2861.doi: http://dx.doi.org/10.1175/2011JCLI4184.1, 2012.</w:t>
      </w:r>
      <w:r w:rsidR="00CE1A14">
        <w:rPr>
          <w:rFonts w:ascii="Times New Roman" w:hAnsi="Times New Roman"/>
          <w:sz w:val="24"/>
          <w:szCs w:val="24"/>
        </w:rPr>
        <w:t>”</w:t>
      </w:r>
    </w:p>
    <w:p w:rsidR="00024DCB" w:rsidRPr="00024DCB" w:rsidRDefault="00024DCB" w:rsidP="00024DCB">
      <w:pPr>
        <w:spacing w:line="360" w:lineRule="auto"/>
        <w:rPr>
          <w:rFonts w:ascii="Times New Roman" w:hAnsi="Times New Roman"/>
          <w:sz w:val="24"/>
          <w:szCs w:val="24"/>
        </w:rPr>
      </w:pPr>
      <w:r w:rsidRPr="00024DCB">
        <w:rPr>
          <w:rFonts w:ascii="Times New Roman" w:hAnsi="Times New Roman"/>
          <w:sz w:val="24"/>
          <w:szCs w:val="24"/>
        </w:rPr>
        <w:t xml:space="preserve">Page </w:t>
      </w:r>
      <w:r w:rsidR="00F858D9">
        <w:rPr>
          <w:rFonts w:ascii="Times New Roman" w:hAnsi="Times New Roman"/>
          <w:sz w:val="24"/>
          <w:szCs w:val="24"/>
        </w:rPr>
        <w:t>6761</w:t>
      </w:r>
      <w:r w:rsidRPr="00024DCB">
        <w:rPr>
          <w:rFonts w:ascii="Times New Roman" w:hAnsi="Times New Roman"/>
          <w:sz w:val="24"/>
          <w:szCs w:val="24"/>
        </w:rPr>
        <w:t>, line 15, “</w:t>
      </w:r>
      <w:proofErr w:type="spellStart"/>
      <w:r w:rsidRPr="00024DCB">
        <w:rPr>
          <w:rFonts w:ascii="Times New Roman" w:hAnsi="Times New Roman"/>
          <w:sz w:val="24"/>
          <w:szCs w:val="24"/>
        </w:rPr>
        <w:t>Maksyutov</w:t>
      </w:r>
      <w:proofErr w:type="spellEnd"/>
      <w:r w:rsidRPr="00024DCB">
        <w:rPr>
          <w:rFonts w:ascii="Times New Roman" w:hAnsi="Times New Roman"/>
          <w:sz w:val="24"/>
          <w:szCs w:val="24"/>
        </w:rPr>
        <w:t xml:space="preserve">, S., Takagi, H., </w:t>
      </w:r>
      <w:proofErr w:type="spellStart"/>
      <w:r w:rsidRPr="00024DCB">
        <w:rPr>
          <w:rFonts w:ascii="Times New Roman" w:hAnsi="Times New Roman"/>
          <w:sz w:val="24"/>
          <w:szCs w:val="24"/>
        </w:rPr>
        <w:t>Valsala</w:t>
      </w:r>
      <w:proofErr w:type="spellEnd"/>
      <w:r w:rsidRPr="00024DCB">
        <w:rPr>
          <w:rFonts w:ascii="Times New Roman" w:hAnsi="Times New Roman"/>
          <w:sz w:val="24"/>
          <w:szCs w:val="24"/>
        </w:rPr>
        <w:t xml:space="preserve">, V. K., Saito, M., </w:t>
      </w:r>
      <w:proofErr w:type="spellStart"/>
      <w:r w:rsidRPr="00024DCB">
        <w:rPr>
          <w:rFonts w:ascii="Times New Roman" w:hAnsi="Times New Roman"/>
          <w:sz w:val="24"/>
          <w:szCs w:val="24"/>
        </w:rPr>
        <w:t>Oda</w:t>
      </w:r>
      <w:proofErr w:type="spellEnd"/>
      <w:r w:rsidRPr="00024DCB">
        <w:rPr>
          <w:rFonts w:ascii="Times New Roman" w:hAnsi="Times New Roman"/>
          <w:sz w:val="24"/>
          <w:szCs w:val="24"/>
        </w:rPr>
        <w:t xml:space="preserve">, T., Saeki, T., </w:t>
      </w:r>
      <w:proofErr w:type="spellStart"/>
      <w:r w:rsidRPr="00024DCB">
        <w:rPr>
          <w:rFonts w:ascii="Times New Roman" w:hAnsi="Times New Roman"/>
          <w:sz w:val="24"/>
          <w:szCs w:val="24"/>
        </w:rPr>
        <w:t>Belikov</w:t>
      </w:r>
      <w:proofErr w:type="spellEnd"/>
      <w:r w:rsidRPr="00024DCB">
        <w:rPr>
          <w:rFonts w:ascii="Times New Roman" w:hAnsi="Times New Roman"/>
          <w:sz w:val="24"/>
          <w:szCs w:val="24"/>
        </w:rPr>
        <w:t xml:space="preserve">, D. A., Saito, R., Ito, A., Yoshida, Y., </w:t>
      </w:r>
      <w:proofErr w:type="spellStart"/>
      <w:r w:rsidRPr="00024DCB">
        <w:rPr>
          <w:rFonts w:ascii="Times New Roman" w:hAnsi="Times New Roman"/>
          <w:sz w:val="24"/>
          <w:szCs w:val="24"/>
        </w:rPr>
        <w:t>Morino</w:t>
      </w:r>
      <w:proofErr w:type="spellEnd"/>
      <w:r w:rsidRPr="00024DCB">
        <w:rPr>
          <w:rFonts w:ascii="Times New Roman" w:hAnsi="Times New Roman"/>
          <w:sz w:val="24"/>
          <w:szCs w:val="24"/>
        </w:rPr>
        <w:t>, L., Uchino, O., Andres, R. J., and Yokota, T., Regional CO</w:t>
      </w:r>
      <w:r w:rsidRPr="00024DCB">
        <w:rPr>
          <w:rFonts w:ascii="Times New Roman" w:hAnsi="Times New Roman"/>
          <w:sz w:val="24"/>
          <w:szCs w:val="24"/>
          <w:vertAlign w:val="subscript"/>
        </w:rPr>
        <w:t>2</w:t>
      </w:r>
      <w:r w:rsidRPr="00024DCB">
        <w:rPr>
          <w:rFonts w:ascii="Times New Roman" w:hAnsi="Times New Roman"/>
          <w:sz w:val="24"/>
          <w:szCs w:val="24"/>
        </w:rPr>
        <w:t xml:space="preserve"> flux estimates for 2009-2010 based on GOSAT and ground-based CO</w:t>
      </w:r>
      <w:r w:rsidRPr="00024DCB">
        <w:rPr>
          <w:rFonts w:ascii="Times New Roman" w:hAnsi="Times New Roman"/>
          <w:sz w:val="24"/>
          <w:szCs w:val="24"/>
          <w:vertAlign w:val="subscript"/>
        </w:rPr>
        <w:t>2</w:t>
      </w:r>
      <w:r w:rsidRPr="00024DCB">
        <w:rPr>
          <w:rFonts w:ascii="Times New Roman" w:hAnsi="Times New Roman"/>
          <w:sz w:val="24"/>
          <w:szCs w:val="24"/>
        </w:rPr>
        <w:t xml:space="preserve"> observations, Atmos. Chem. Phys., 13, 93519373, </w:t>
      </w:r>
      <w:proofErr w:type="spellStart"/>
      <w:r w:rsidRPr="00024DCB">
        <w:rPr>
          <w:rFonts w:ascii="Times New Roman" w:hAnsi="Times New Roman"/>
          <w:sz w:val="24"/>
          <w:szCs w:val="24"/>
        </w:rPr>
        <w:t>doi</w:t>
      </w:r>
      <w:proofErr w:type="spellEnd"/>
      <w:r w:rsidRPr="00024DCB">
        <w:rPr>
          <w:rFonts w:ascii="Times New Roman" w:hAnsi="Times New Roman"/>
          <w:sz w:val="24"/>
          <w:szCs w:val="24"/>
        </w:rPr>
        <w:t>: 10.5194/acp-13-9351-2013, 2013.</w:t>
      </w:r>
      <w:r w:rsidRPr="00024DCB">
        <w:rPr>
          <w:rFonts w:ascii="Times New Roman" w:hAnsi="Times New Roman"/>
          <w:sz w:val="24"/>
          <w:szCs w:val="24"/>
        </w:rPr>
        <w:t>”</w:t>
      </w:r>
    </w:p>
    <w:p w:rsidR="00A54776" w:rsidRDefault="00091FCD" w:rsidP="00CE1A14">
      <w:pPr>
        <w:spacing w:line="360" w:lineRule="auto"/>
        <w:rPr>
          <w:rFonts w:ascii="Times New Roman" w:hAnsi="Times New Roman"/>
          <w:sz w:val="24"/>
          <w:szCs w:val="24"/>
        </w:rPr>
      </w:pPr>
      <w:r w:rsidRPr="00091FCD">
        <w:rPr>
          <w:rFonts w:ascii="Times New Roman" w:hAnsi="Times New Roman"/>
          <w:sz w:val="24"/>
          <w:szCs w:val="24"/>
        </w:rPr>
        <w:t xml:space="preserve">Page </w:t>
      </w:r>
      <w:r w:rsidR="00F858D9">
        <w:rPr>
          <w:rFonts w:ascii="Times New Roman" w:hAnsi="Times New Roman"/>
          <w:sz w:val="24"/>
          <w:szCs w:val="24"/>
        </w:rPr>
        <w:t>6763</w:t>
      </w:r>
      <w:r w:rsidRPr="00091FCD">
        <w:rPr>
          <w:rFonts w:ascii="Times New Roman" w:hAnsi="Times New Roman"/>
          <w:sz w:val="24"/>
          <w:szCs w:val="24"/>
        </w:rPr>
        <w:t>, line 15, “</w:t>
      </w:r>
      <w:r w:rsidRPr="00091FCD">
        <w:rPr>
          <w:rFonts w:ascii="Times New Roman" w:hAnsi="Times New Roman" w:hint="eastAsia"/>
          <w:sz w:val="24"/>
          <w:szCs w:val="24"/>
        </w:rPr>
        <w:t>W</w:t>
      </w:r>
      <w:r w:rsidRPr="00091FCD">
        <w:rPr>
          <w:rFonts w:ascii="Times New Roman" w:hAnsi="Times New Roman"/>
          <w:sz w:val="24"/>
          <w:szCs w:val="24"/>
        </w:rPr>
        <w:t>eaver, C. J., Douglass, A. R., and Rood, R. B., Thermodynamic balance of three-dimensional stratospheric winds derived from a data assimilation procedure, J. Atmos. Sc., 50, 2987-2993, 1993.</w:t>
      </w:r>
      <w:r>
        <w:rPr>
          <w:rFonts w:ascii="Times New Roman" w:hAnsi="Times New Roman"/>
          <w:sz w:val="24"/>
          <w:szCs w:val="24"/>
        </w:rPr>
        <w:t>”</w:t>
      </w:r>
    </w:p>
    <w:p w:rsidR="00CE1A14" w:rsidRPr="00CE1A14" w:rsidRDefault="00CE1A14" w:rsidP="00CE1A14">
      <w:pPr>
        <w:spacing w:line="480" w:lineRule="auto"/>
        <w:rPr>
          <w:rFonts w:ascii="Times New Roman" w:hAnsi="Times New Roman" w:hint="eastAsia"/>
          <w:color w:val="FF0000"/>
          <w:sz w:val="24"/>
          <w:szCs w:val="24"/>
        </w:rPr>
      </w:pPr>
    </w:p>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6757, lines 21-24: Although satellite observations at high latitude in winter are limited, there is no reason to assume that the bias will not be a problem for an inversion analysis. The system is dynamic. One would expect the large-scale motions in the atmosphere to transport this biased signal to lower latitudes, where it could contribute to a mismatch between the model and observations in the context of a flux inversion.</w:t>
      </w:r>
    </w:p>
    <w:p w:rsidR="00F858D9" w:rsidRDefault="00AB1518" w:rsidP="00CE1A14">
      <w:pPr>
        <w:spacing w:line="360" w:lineRule="auto"/>
        <w:rPr>
          <w:rFonts w:ascii="Times New Roman" w:hAnsi="Times New Roman"/>
          <w:sz w:val="24"/>
          <w:szCs w:val="24"/>
        </w:rPr>
      </w:pPr>
      <w:r>
        <w:rPr>
          <w:rFonts w:ascii="Times New Roman" w:hAnsi="Times New Roman"/>
          <w:color w:val="FF0000"/>
          <w:sz w:val="24"/>
          <w:szCs w:val="24"/>
        </w:rPr>
        <w:lastRenderedPageBreak/>
        <w:t xml:space="preserve">Response: </w:t>
      </w:r>
      <w:r w:rsidRPr="005077DB">
        <w:rPr>
          <w:rFonts w:ascii="Times New Roman" w:hAnsi="Times New Roman"/>
          <w:sz w:val="24"/>
          <w:szCs w:val="24"/>
        </w:rPr>
        <w:t xml:space="preserve">The original text has been changed. </w:t>
      </w:r>
    </w:p>
    <w:p w:rsidR="00F858D9" w:rsidRDefault="00A54776" w:rsidP="00CE1A14">
      <w:pPr>
        <w:spacing w:line="360" w:lineRule="auto"/>
        <w:rPr>
          <w:rFonts w:ascii="Times New Roman" w:hAnsi="Times New Roman"/>
          <w:color w:val="FF0000"/>
          <w:kern w:val="0"/>
          <w:sz w:val="24"/>
          <w:szCs w:val="24"/>
        </w:rPr>
      </w:pPr>
      <w:r>
        <w:rPr>
          <w:rFonts w:ascii="Times New Roman" w:hAnsi="Times New Roman"/>
          <w:sz w:val="24"/>
          <w:szCs w:val="24"/>
        </w:rPr>
        <w:t xml:space="preserve">Page 6757, </w:t>
      </w:r>
      <w:r w:rsidR="00F858D9">
        <w:rPr>
          <w:rFonts w:ascii="Times New Roman" w:hAnsi="Times New Roman"/>
          <w:sz w:val="24"/>
          <w:szCs w:val="24"/>
        </w:rPr>
        <w:t>l</w:t>
      </w:r>
      <w:r w:rsidR="00DE2D44">
        <w:rPr>
          <w:rFonts w:ascii="Times New Roman" w:hAnsi="Times New Roman"/>
          <w:sz w:val="24"/>
          <w:szCs w:val="24"/>
        </w:rPr>
        <w:t xml:space="preserve">ine </w:t>
      </w:r>
      <w:r>
        <w:rPr>
          <w:rFonts w:ascii="Times New Roman" w:hAnsi="Times New Roman"/>
          <w:sz w:val="24"/>
          <w:szCs w:val="24"/>
        </w:rPr>
        <w:t>21</w:t>
      </w:r>
      <w:r w:rsidR="00DE2D44">
        <w:rPr>
          <w:rFonts w:ascii="Times New Roman" w:hAnsi="Times New Roman"/>
          <w:sz w:val="24"/>
          <w:szCs w:val="24"/>
        </w:rPr>
        <w:t xml:space="preserve">: </w:t>
      </w:r>
      <w:r w:rsidR="00AB1518" w:rsidRPr="005077DB">
        <w:rPr>
          <w:rFonts w:ascii="Times New Roman" w:hAnsi="Times New Roman"/>
          <w:sz w:val="24"/>
          <w:szCs w:val="24"/>
        </w:rPr>
        <w:t>“T</w:t>
      </w:r>
      <w:r w:rsidR="00AB1518" w:rsidRPr="005077DB">
        <w:rPr>
          <w:rFonts w:ascii="Times New Roman" w:hAnsi="Times New Roman"/>
          <w:kern w:val="0"/>
          <w:sz w:val="24"/>
          <w:szCs w:val="24"/>
        </w:rPr>
        <w:t>his lower stratosphere bias is not to deteriorate the transport model performance in the inverse modeling applications (</w:t>
      </w:r>
      <w:proofErr w:type="spellStart"/>
      <w:r w:rsidR="00AB1518" w:rsidRPr="005077DB">
        <w:rPr>
          <w:rFonts w:ascii="Times New Roman" w:hAnsi="Times New Roman"/>
          <w:sz w:val="24"/>
          <w:szCs w:val="24"/>
        </w:rPr>
        <w:t>Maksyutov</w:t>
      </w:r>
      <w:proofErr w:type="spellEnd"/>
      <w:r w:rsidR="00AB1518" w:rsidRPr="005077DB">
        <w:rPr>
          <w:rFonts w:ascii="Times New Roman" w:hAnsi="Times New Roman"/>
          <w:sz w:val="24"/>
          <w:szCs w:val="24"/>
        </w:rPr>
        <w:t xml:space="preserve"> et al., 2013</w:t>
      </w:r>
      <w:r w:rsidR="00AB1518" w:rsidRPr="005077DB">
        <w:rPr>
          <w:rFonts w:ascii="Times New Roman" w:hAnsi="Times New Roman"/>
          <w:kern w:val="0"/>
          <w:sz w:val="24"/>
          <w:szCs w:val="24"/>
        </w:rPr>
        <w:t>). However</w:t>
      </w:r>
      <w:r w:rsidR="00AB1518">
        <w:rPr>
          <w:rFonts w:ascii="Times New Roman" w:hAnsi="Times New Roman"/>
          <w:kern w:val="0"/>
          <w:sz w:val="24"/>
          <w:szCs w:val="24"/>
        </w:rPr>
        <w:t>,</w:t>
      </w:r>
      <w:r w:rsidR="00AB1518" w:rsidRPr="005077DB">
        <w:rPr>
          <w:rFonts w:ascii="Times New Roman" w:hAnsi="Times New Roman"/>
          <w:kern w:val="0"/>
          <w:sz w:val="24"/>
          <w:szCs w:val="24"/>
        </w:rPr>
        <w:t xml:space="preserve"> these biased values probably result in greater errors of a flux inversion with signals being transported into lower latitudes in adverse synoptic patterns.” </w:t>
      </w:r>
      <w:r w:rsidR="00AB1518">
        <w:rPr>
          <w:rFonts w:ascii="Times New Roman" w:hAnsi="Times New Roman"/>
          <w:color w:val="FF0000"/>
          <w:kern w:val="0"/>
          <w:sz w:val="24"/>
          <w:szCs w:val="24"/>
        </w:rPr>
        <w:t xml:space="preserve">   </w:t>
      </w:r>
    </w:p>
    <w:p w:rsidR="00AB1518" w:rsidRPr="00CE1A14" w:rsidRDefault="00AB1518" w:rsidP="00CE1A14">
      <w:pPr>
        <w:spacing w:line="360" w:lineRule="auto"/>
        <w:rPr>
          <w:rFonts w:ascii="Times New Roman" w:hAnsi="Times New Roman" w:hint="eastAsia"/>
          <w:color w:val="FF0000"/>
          <w:kern w:val="0"/>
          <w:sz w:val="24"/>
          <w:szCs w:val="24"/>
        </w:rPr>
      </w:pPr>
    </w:p>
    <w:p w:rsidR="00AB1518" w:rsidRDefault="00AB1518">
      <w:pPr>
        <w:pStyle w:val="1"/>
        <w:numPr>
          <w:ilvl w:val="0"/>
          <w:numId w:val="1"/>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 xml:space="preserve">Page 6758, lines 8-11: I don’t understand the sentence starting with "The smaller </w:t>
      </w:r>
      <w:proofErr w:type="gramStart"/>
      <w:r>
        <w:rPr>
          <w:rFonts w:ascii="Times New Roman" w:hAnsi="Times New Roman"/>
          <w:kern w:val="0"/>
          <w:sz w:val="24"/>
          <w:szCs w:val="24"/>
        </w:rPr>
        <w:t>bias</w:t>
      </w:r>
      <w:proofErr w:type="gramEnd"/>
      <w:r>
        <w:rPr>
          <w:rFonts w:ascii="Times New Roman" w:hAnsi="Times New Roman"/>
          <w:kern w:val="0"/>
          <w:sz w:val="24"/>
          <w:szCs w:val="24"/>
        </w:rPr>
        <w:t>…" How are the fluxes contributing to the differences in the vertical gradient in January compared to spring? Also, the fluxes are top-down estimates based on XCO</w:t>
      </w:r>
      <w:r>
        <w:rPr>
          <w:rFonts w:ascii="Times New Roman" w:hAnsi="Times New Roman"/>
          <w:kern w:val="0"/>
          <w:sz w:val="24"/>
          <w:szCs w:val="24"/>
          <w:vertAlign w:val="subscript"/>
        </w:rPr>
        <w:t>2</w:t>
      </w:r>
      <w:r>
        <w:rPr>
          <w:rFonts w:ascii="Times New Roman" w:hAnsi="Times New Roman"/>
          <w:kern w:val="0"/>
          <w:sz w:val="24"/>
          <w:szCs w:val="24"/>
        </w:rPr>
        <w:t xml:space="preserve"> data. How are these fluxes simplified? More discussion is needed here.</w:t>
      </w:r>
    </w:p>
    <w:p w:rsidR="00AB1518" w:rsidRPr="00114E15"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114E15">
        <w:rPr>
          <w:rFonts w:ascii="Times New Roman" w:hAnsi="Times New Roman"/>
          <w:sz w:val="24"/>
          <w:szCs w:val="24"/>
        </w:rPr>
        <w:t>I understand the original text didn’t reflect my unvarnished views. The original text has been changed as follows.</w:t>
      </w:r>
    </w:p>
    <w:p w:rsidR="00AB1518" w:rsidRDefault="00A54776" w:rsidP="00DE2D44">
      <w:pPr>
        <w:spacing w:line="360" w:lineRule="auto"/>
        <w:rPr>
          <w:rFonts w:ascii="Times New Roman" w:hAnsi="Times New Roman"/>
          <w:kern w:val="0"/>
          <w:sz w:val="24"/>
          <w:szCs w:val="24"/>
        </w:rPr>
      </w:pPr>
      <w:r>
        <w:rPr>
          <w:rFonts w:ascii="Times New Roman" w:hAnsi="Times New Roman"/>
          <w:kern w:val="0"/>
          <w:sz w:val="24"/>
          <w:szCs w:val="24"/>
        </w:rPr>
        <w:t xml:space="preserve">Page 6758, </w:t>
      </w:r>
      <w:r w:rsidR="00AB1518">
        <w:rPr>
          <w:rFonts w:ascii="Times New Roman" w:hAnsi="Times New Roman"/>
          <w:kern w:val="0"/>
          <w:sz w:val="24"/>
          <w:szCs w:val="24"/>
        </w:rPr>
        <w:t xml:space="preserve">Line </w:t>
      </w:r>
      <w:r>
        <w:rPr>
          <w:rFonts w:ascii="Times New Roman" w:hAnsi="Times New Roman"/>
          <w:kern w:val="0"/>
          <w:sz w:val="24"/>
          <w:szCs w:val="24"/>
        </w:rPr>
        <w:t>8</w:t>
      </w:r>
      <w:r w:rsidR="00AB1518">
        <w:rPr>
          <w:rFonts w:ascii="Times New Roman" w:hAnsi="Times New Roman"/>
          <w:kern w:val="0"/>
          <w:sz w:val="24"/>
          <w:szCs w:val="24"/>
        </w:rPr>
        <w:t xml:space="preserve">: The smaller bias for HIPPO-1 compared with HIPPO-3 arises from seasonal changes in synoptic patterns from January to March and April, as simulated by </w:t>
      </w:r>
      <w:proofErr w:type="spellStart"/>
      <w:r w:rsidR="00AB1518">
        <w:rPr>
          <w:rFonts w:ascii="Times New Roman" w:hAnsi="Times New Roman"/>
          <w:kern w:val="0"/>
          <w:sz w:val="24"/>
          <w:szCs w:val="24"/>
        </w:rPr>
        <w:t>Patra</w:t>
      </w:r>
      <w:proofErr w:type="spellEnd"/>
      <w:r w:rsidR="00AB1518">
        <w:rPr>
          <w:rFonts w:ascii="Times New Roman" w:hAnsi="Times New Roman"/>
          <w:kern w:val="0"/>
          <w:sz w:val="24"/>
          <w:szCs w:val="24"/>
        </w:rPr>
        <w:t xml:space="preserve"> et al. (2008).</w:t>
      </w:r>
    </w:p>
    <w:p w:rsidR="00AB1518" w:rsidRDefault="00AB1518">
      <w:pPr>
        <w:spacing w:line="360" w:lineRule="auto"/>
        <w:jc w:val="left"/>
        <w:rPr>
          <w:rFonts w:ascii="Times New Roman" w:hAnsi="Times New Roman"/>
          <w:kern w:val="0"/>
          <w:sz w:val="24"/>
          <w:szCs w:val="24"/>
        </w:rPr>
      </w:pPr>
    </w:p>
    <w:p w:rsidR="00CE1A14" w:rsidRPr="00CE1A14" w:rsidRDefault="00AB1518" w:rsidP="00CE1A14">
      <w:pPr>
        <w:pStyle w:val="1"/>
        <w:numPr>
          <w:ilvl w:val="0"/>
          <w:numId w:val="1"/>
        </w:numPr>
        <w:autoSpaceDE w:val="0"/>
        <w:autoSpaceDN w:val="0"/>
        <w:adjustRightInd w:val="0"/>
        <w:spacing w:line="360" w:lineRule="auto"/>
        <w:ind w:firstLineChars="0"/>
        <w:rPr>
          <w:rFonts w:ascii="Times New Roman" w:hAnsi="Times New Roman" w:hint="eastAsia"/>
          <w:kern w:val="0"/>
          <w:sz w:val="24"/>
          <w:szCs w:val="24"/>
        </w:rPr>
      </w:pPr>
      <w:r>
        <w:rPr>
          <w:rFonts w:ascii="Times New Roman" w:hAnsi="Times New Roman"/>
          <w:kern w:val="0"/>
          <w:sz w:val="24"/>
          <w:szCs w:val="24"/>
        </w:rPr>
        <w:t>Page 6758, line 12-13: What is the evidence that the accuracy in the lower stratosphere should improve with mass-balanced reanalysis data? Previously, on page 6751, line 9, it was mentioned that the model uses a horizontal flux-correction to ensure mass balance, so the model is already conserving mass. How sensitive is the CO</w:t>
      </w:r>
      <w:r w:rsidRPr="00A54776">
        <w:rPr>
          <w:rFonts w:ascii="Times New Roman" w:hAnsi="Times New Roman"/>
          <w:kern w:val="0"/>
          <w:sz w:val="24"/>
          <w:szCs w:val="24"/>
          <w:vertAlign w:val="subscript"/>
        </w:rPr>
        <w:t>2</w:t>
      </w:r>
      <w:r>
        <w:rPr>
          <w:rFonts w:ascii="Times New Roman" w:hAnsi="Times New Roman"/>
          <w:kern w:val="0"/>
          <w:sz w:val="24"/>
          <w:szCs w:val="24"/>
        </w:rPr>
        <w:t xml:space="preserve"> distribution in the lower stratosphere to this mass correction? Even with the use of mass-balanced reanalysis data, the model will likely require a mass-fixer (similar to that used in most chemical transport models) to adjust the discrepancies in the atmospheric mass due to the mismatch in the model time step and the frequency at which the reanalysis data are ingested.</w:t>
      </w:r>
    </w:p>
    <w:p w:rsidR="00AB1518" w:rsidRPr="00114E15"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114E15">
        <w:rPr>
          <w:rFonts w:ascii="Times New Roman" w:hAnsi="Times New Roman"/>
          <w:sz w:val="24"/>
          <w:szCs w:val="24"/>
        </w:rPr>
        <w:t xml:space="preserve">Original text add sentences </w:t>
      </w:r>
      <w:r>
        <w:rPr>
          <w:rFonts w:ascii="Times New Roman" w:hAnsi="Times New Roman"/>
          <w:sz w:val="24"/>
          <w:szCs w:val="24"/>
        </w:rPr>
        <w:t xml:space="preserve">in line </w:t>
      </w:r>
      <w:r w:rsidR="00A54776">
        <w:rPr>
          <w:rFonts w:ascii="Times New Roman" w:hAnsi="Times New Roman"/>
          <w:sz w:val="24"/>
          <w:szCs w:val="24"/>
        </w:rPr>
        <w:t xml:space="preserve">13 </w:t>
      </w:r>
      <w:r w:rsidR="00F858D9">
        <w:rPr>
          <w:rFonts w:ascii="Times New Roman" w:hAnsi="Times New Roman"/>
          <w:sz w:val="24"/>
          <w:szCs w:val="24"/>
        </w:rPr>
        <w:t xml:space="preserve">on page 6758 </w:t>
      </w:r>
      <w:r w:rsidR="00A54776">
        <w:rPr>
          <w:rFonts w:ascii="Times New Roman" w:hAnsi="Times New Roman"/>
          <w:sz w:val="24"/>
          <w:szCs w:val="24"/>
        </w:rPr>
        <w:t>before “Demand for”</w:t>
      </w:r>
      <w:r>
        <w:rPr>
          <w:rFonts w:ascii="Times New Roman" w:hAnsi="Times New Roman"/>
          <w:sz w:val="24"/>
          <w:szCs w:val="24"/>
        </w:rPr>
        <w:t xml:space="preserve"> as follows.</w:t>
      </w:r>
    </w:p>
    <w:p w:rsidR="00AB1518" w:rsidRDefault="00AB1518">
      <w:pPr>
        <w:autoSpaceDE w:val="0"/>
        <w:autoSpaceDN w:val="0"/>
        <w:adjustRightInd w:val="0"/>
        <w:spacing w:line="360" w:lineRule="auto"/>
        <w:rPr>
          <w:rFonts w:ascii="Times New Roman" w:hAnsi="Times New Roman"/>
          <w:sz w:val="24"/>
          <w:szCs w:val="24"/>
        </w:rPr>
      </w:pPr>
      <w:r w:rsidRPr="00114E15">
        <w:rPr>
          <w:rFonts w:ascii="Times New Roman" w:hAnsi="Times New Roman"/>
          <w:sz w:val="24"/>
          <w:szCs w:val="24"/>
        </w:rPr>
        <w:t>This off-line model with horizontal flux-correction attain mass conservation because vertically integrated mass change is in balance with the surface pressure tendency (</w:t>
      </w:r>
      <w:proofErr w:type="spellStart"/>
      <w:r w:rsidRPr="00114E15">
        <w:rPr>
          <w:rFonts w:ascii="Times New Roman" w:hAnsi="Times New Roman"/>
          <w:sz w:val="24"/>
          <w:szCs w:val="24"/>
        </w:rPr>
        <w:t>Belikov</w:t>
      </w:r>
      <w:proofErr w:type="spellEnd"/>
      <w:r w:rsidRPr="00114E15">
        <w:rPr>
          <w:rFonts w:ascii="Times New Roman" w:hAnsi="Times New Roman"/>
          <w:sz w:val="24"/>
          <w:szCs w:val="24"/>
        </w:rPr>
        <w:t xml:space="preserve"> et al., 2011). The computation achieve fast convergence with CO</w:t>
      </w:r>
      <w:r w:rsidRPr="00DE2D44">
        <w:rPr>
          <w:rFonts w:ascii="Times New Roman" w:hAnsi="Times New Roman"/>
          <w:sz w:val="24"/>
          <w:szCs w:val="24"/>
          <w:vertAlign w:val="subscript"/>
        </w:rPr>
        <w:t>2</w:t>
      </w:r>
      <w:r w:rsidRPr="00114E15">
        <w:rPr>
          <w:rFonts w:ascii="Times New Roman" w:hAnsi="Times New Roman"/>
          <w:sz w:val="24"/>
          <w:szCs w:val="24"/>
        </w:rPr>
        <w:t xml:space="preserve"> distribution </w:t>
      </w:r>
      <w:r w:rsidRPr="00114E15">
        <w:rPr>
          <w:rFonts w:ascii="Times New Roman" w:hAnsi="Times New Roman"/>
          <w:sz w:val="24"/>
          <w:szCs w:val="24"/>
        </w:rPr>
        <w:lastRenderedPageBreak/>
        <w:t xml:space="preserve">tending towards stability in the whole integral height. </w:t>
      </w:r>
    </w:p>
    <w:p w:rsidR="00AB1518" w:rsidRPr="00114E15" w:rsidRDefault="00AB1518">
      <w:pPr>
        <w:autoSpaceDE w:val="0"/>
        <w:autoSpaceDN w:val="0"/>
        <w:adjustRightInd w:val="0"/>
        <w:spacing w:line="360" w:lineRule="auto"/>
        <w:rPr>
          <w:rFonts w:ascii="Times New Roman" w:hAnsi="Times New Roman"/>
          <w:sz w:val="24"/>
          <w:szCs w:val="24"/>
        </w:rPr>
      </w:pPr>
    </w:p>
    <w:p w:rsidR="00AB1518" w:rsidRDefault="00AB1518">
      <w:pPr>
        <w:pStyle w:val="1"/>
        <w:numPr>
          <w:ilvl w:val="0"/>
          <w:numId w:val="1"/>
        </w:numPr>
        <w:autoSpaceDE w:val="0"/>
        <w:autoSpaceDN w:val="0"/>
        <w:adjustRightInd w:val="0"/>
        <w:spacing w:line="360" w:lineRule="auto"/>
        <w:ind w:firstLineChars="0"/>
        <w:jc w:val="left"/>
        <w:rPr>
          <w:rFonts w:ascii="Times New Roman" w:hAnsi="Times New Roman"/>
          <w:kern w:val="0"/>
          <w:sz w:val="24"/>
          <w:szCs w:val="24"/>
        </w:rPr>
      </w:pPr>
      <w:r>
        <w:rPr>
          <w:rFonts w:ascii="Times New Roman" w:hAnsi="Times New Roman"/>
          <w:kern w:val="0"/>
          <w:sz w:val="24"/>
          <w:szCs w:val="24"/>
        </w:rPr>
        <w:t>Last sentence of conclusions: I agree with the statement, but it is unclear to me how this last sentence about the need for high-resolution CO</w:t>
      </w:r>
      <w:r>
        <w:rPr>
          <w:rFonts w:ascii="Times New Roman" w:hAnsi="Times New Roman"/>
          <w:kern w:val="0"/>
          <w:sz w:val="24"/>
          <w:szCs w:val="24"/>
          <w:vertAlign w:val="subscript"/>
        </w:rPr>
        <w:t>2</w:t>
      </w:r>
      <w:r>
        <w:rPr>
          <w:rFonts w:ascii="Times New Roman" w:hAnsi="Times New Roman"/>
          <w:kern w:val="0"/>
          <w:sz w:val="24"/>
          <w:szCs w:val="24"/>
        </w:rPr>
        <w:t xml:space="preserve"> fields is connected to the rest of the manuscript.</w:t>
      </w:r>
    </w:p>
    <w:p w:rsidR="00AB1518" w:rsidRPr="00114E15" w:rsidRDefault="00AB1518">
      <w:pPr>
        <w:spacing w:line="360" w:lineRule="auto"/>
        <w:jc w:val="left"/>
        <w:rPr>
          <w:rFonts w:ascii="Times New Roman" w:hAnsi="Times New Roman"/>
          <w:kern w:val="0"/>
          <w:sz w:val="24"/>
          <w:szCs w:val="24"/>
        </w:rPr>
      </w:pPr>
      <w:bookmarkStart w:id="9" w:name="OLE_LINK9"/>
      <w:bookmarkStart w:id="10" w:name="OLE_LINK10"/>
      <w:r>
        <w:rPr>
          <w:rFonts w:ascii="Times New Roman" w:hAnsi="Times New Roman"/>
          <w:color w:val="FF0000"/>
          <w:sz w:val="24"/>
          <w:szCs w:val="24"/>
        </w:rPr>
        <w:t>Response:</w:t>
      </w:r>
      <w:r w:rsidRPr="00FF3469">
        <w:rPr>
          <w:rFonts w:ascii="Times New Roman" w:hAnsi="Times New Roman"/>
          <w:color w:val="FF0000"/>
          <w:sz w:val="24"/>
          <w:szCs w:val="24"/>
        </w:rPr>
        <w:t xml:space="preserve"> </w:t>
      </w:r>
      <w:r w:rsidRPr="00114E15">
        <w:rPr>
          <w:rFonts w:ascii="Times New Roman" w:hAnsi="Times New Roman"/>
          <w:sz w:val="24"/>
          <w:szCs w:val="24"/>
        </w:rPr>
        <w:t>I agree the suggestion of anonymous r</w:t>
      </w:r>
      <w:r w:rsidRPr="00114E15">
        <w:rPr>
          <w:rFonts w:ascii="Times New Roman" w:hAnsi="Times New Roman"/>
          <w:kern w:val="0"/>
          <w:sz w:val="24"/>
          <w:szCs w:val="24"/>
        </w:rPr>
        <w:t xml:space="preserve">eferee and </w:t>
      </w:r>
      <w:r>
        <w:rPr>
          <w:rFonts w:ascii="Times New Roman" w:hAnsi="Times New Roman"/>
          <w:kern w:val="0"/>
          <w:sz w:val="24"/>
          <w:szCs w:val="24"/>
        </w:rPr>
        <w:t xml:space="preserve">add sentence </w:t>
      </w:r>
      <w:r w:rsidR="00A54776">
        <w:rPr>
          <w:rFonts w:ascii="Times New Roman" w:hAnsi="Times New Roman"/>
          <w:kern w:val="0"/>
          <w:sz w:val="24"/>
          <w:szCs w:val="24"/>
        </w:rPr>
        <w:t>at the end of</w:t>
      </w:r>
      <w:r>
        <w:rPr>
          <w:rFonts w:ascii="Times New Roman" w:hAnsi="Times New Roman"/>
          <w:kern w:val="0"/>
          <w:sz w:val="24"/>
          <w:szCs w:val="24"/>
        </w:rPr>
        <w:t xml:space="preserve"> line </w:t>
      </w:r>
      <w:r w:rsidR="00A54776">
        <w:rPr>
          <w:rFonts w:ascii="Times New Roman" w:hAnsi="Times New Roman"/>
          <w:kern w:val="0"/>
          <w:sz w:val="24"/>
          <w:szCs w:val="24"/>
        </w:rPr>
        <w:t>17</w:t>
      </w:r>
      <w:r>
        <w:rPr>
          <w:rFonts w:ascii="Times New Roman" w:hAnsi="Times New Roman"/>
          <w:kern w:val="0"/>
          <w:sz w:val="24"/>
          <w:szCs w:val="24"/>
        </w:rPr>
        <w:t xml:space="preserve"> </w:t>
      </w:r>
      <w:r w:rsidR="00CE1A14">
        <w:rPr>
          <w:rFonts w:ascii="Times New Roman" w:hAnsi="Times New Roman"/>
          <w:kern w:val="0"/>
          <w:sz w:val="24"/>
          <w:szCs w:val="24"/>
        </w:rPr>
        <w:t xml:space="preserve">on </w:t>
      </w:r>
      <w:r w:rsidR="00CA776D">
        <w:rPr>
          <w:rFonts w:ascii="Times New Roman" w:hAnsi="Times New Roman"/>
          <w:kern w:val="0"/>
          <w:sz w:val="24"/>
          <w:szCs w:val="24"/>
        </w:rPr>
        <w:t>p</w:t>
      </w:r>
      <w:r w:rsidR="00CE1A14">
        <w:rPr>
          <w:rFonts w:ascii="Times New Roman" w:hAnsi="Times New Roman"/>
          <w:kern w:val="0"/>
          <w:sz w:val="24"/>
          <w:szCs w:val="24"/>
        </w:rPr>
        <w:t xml:space="preserve">age </w:t>
      </w:r>
      <w:r w:rsidR="00F858D9">
        <w:rPr>
          <w:rFonts w:ascii="Times New Roman" w:hAnsi="Times New Roman"/>
          <w:kern w:val="0"/>
          <w:sz w:val="24"/>
          <w:szCs w:val="24"/>
        </w:rPr>
        <w:t>6762</w:t>
      </w:r>
      <w:r w:rsidR="00CE1A14">
        <w:rPr>
          <w:rFonts w:ascii="Times New Roman" w:hAnsi="Times New Roman"/>
          <w:kern w:val="0"/>
          <w:sz w:val="24"/>
          <w:szCs w:val="24"/>
        </w:rPr>
        <w:t xml:space="preserve"> </w:t>
      </w:r>
      <w:r>
        <w:rPr>
          <w:rFonts w:ascii="Times New Roman" w:hAnsi="Times New Roman"/>
          <w:kern w:val="0"/>
          <w:sz w:val="24"/>
          <w:szCs w:val="24"/>
        </w:rPr>
        <w:t>as follows.</w:t>
      </w:r>
    </w:p>
    <w:p w:rsidR="00AB1518" w:rsidRPr="00936285" w:rsidRDefault="00AB1518" w:rsidP="00500018">
      <w:pPr>
        <w:spacing w:line="360" w:lineRule="auto"/>
        <w:rPr>
          <w:rFonts w:ascii="Times New Roman" w:hAnsi="Times New Roman"/>
          <w:kern w:val="0"/>
          <w:sz w:val="24"/>
          <w:szCs w:val="24"/>
        </w:rPr>
      </w:pPr>
      <w:r w:rsidRPr="00936285">
        <w:rPr>
          <w:rFonts w:ascii="Times New Roman" w:hAnsi="Times New Roman"/>
          <w:kern w:val="0"/>
          <w:sz w:val="24"/>
          <w:szCs w:val="24"/>
        </w:rPr>
        <w:t>Employing HIPPO-1, 2, 3, validation of the NIES model provide basis for applying high-precision satellite product, and so we can get more and better carbon sources/sinks information.</w:t>
      </w:r>
    </w:p>
    <w:p w:rsidR="00AB1518" w:rsidRDefault="00AB1518">
      <w:pPr>
        <w:autoSpaceDE w:val="0"/>
        <w:autoSpaceDN w:val="0"/>
        <w:adjustRightInd w:val="0"/>
        <w:spacing w:line="360" w:lineRule="auto"/>
        <w:jc w:val="left"/>
        <w:rPr>
          <w:rFonts w:ascii="Times New Roman" w:hAnsi="Times New Roman"/>
          <w:sz w:val="24"/>
          <w:szCs w:val="24"/>
        </w:rPr>
      </w:pPr>
    </w:p>
    <w:bookmarkEnd w:id="9"/>
    <w:bookmarkEnd w:id="10"/>
    <w:p w:rsidR="00AB1518" w:rsidRDefault="00AB1518">
      <w:pPr>
        <w:autoSpaceDE w:val="0"/>
        <w:autoSpaceDN w:val="0"/>
        <w:adjustRightInd w:val="0"/>
        <w:spacing w:line="360" w:lineRule="auto"/>
        <w:jc w:val="left"/>
        <w:rPr>
          <w:rFonts w:ascii="Times New Roman" w:hAnsi="Times New Roman"/>
          <w:sz w:val="24"/>
          <w:szCs w:val="24"/>
        </w:rPr>
      </w:pPr>
      <w:r>
        <w:rPr>
          <w:rFonts w:ascii="Times New Roman" w:hAnsi="Times New Roman"/>
          <w:sz w:val="24"/>
          <w:szCs w:val="24"/>
        </w:rPr>
        <w:t>Technical comments:</w:t>
      </w:r>
    </w:p>
    <w:p w:rsidR="00AB1518" w:rsidRDefault="00AB1518">
      <w:pPr>
        <w:pStyle w:val="1"/>
        <w:numPr>
          <w:ilvl w:val="0"/>
          <w:numId w:val="2"/>
        </w:numPr>
        <w:autoSpaceDE w:val="0"/>
        <w:autoSpaceDN w:val="0"/>
        <w:adjustRightInd w:val="0"/>
        <w:spacing w:line="360" w:lineRule="auto"/>
        <w:ind w:firstLineChars="0"/>
        <w:jc w:val="left"/>
        <w:rPr>
          <w:rFonts w:ascii="Times New Roman" w:hAnsi="Times New Roman"/>
          <w:kern w:val="0"/>
          <w:sz w:val="24"/>
          <w:szCs w:val="24"/>
        </w:rPr>
      </w:pPr>
      <w:r>
        <w:rPr>
          <w:rFonts w:ascii="Times New Roman" w:hAnsi="Times New Roman"/>
          <w:kern w:val="0"/>
          <w:sz w:val="24"/>
          <w:szCs w:val="24"/>
        </w:rPr>
        <w:t>Page 6749, line 20: The wording "diverging distribution" of chemical species is unclear.</w:t>
      </w:r>
    </w:p>
    <w:p w:rsidR="00AB1518" w:rsidRDefault="00AB1518">
      <w:pPr>
        <w:autoSpaceDE w:val="0"/>
        <w:autoSpaceDN w:val="0"/>
        <w:adjustRightInd w:val="0"/>
        <w:spacing w:line="360" w:lineRule="auto"/>
        <w:jc w:val="left"/>
        <w:rPr>
          <w:rFonts w:ascii="Times New Roman" w:hAnsi="Times New Roman"/>
          <w:sz w:val="24"/>
          <w:szCs w:val="24"/>
        </w:rPr>
      </w:pPr>
      <w:r>
        <w:rPr>
          <w:rFonts w:ascii="Times New Roman" w:hAnsi="Times New Roman"/>
          <w:color w:val="FF0000"/>
          <w:sz w:val="24"/>
          <w:szCs w:val="24"/>
        </w:rPr>
        <w:t xml:space="preserve">Response: </w:t>
      </w:r>
      <w:r w:rsidR="00A54776">
        <w:rPr>
          <w:rFonts w:ascii="Times New Roman" w:hAnsi="Times New Roman"/>
          <w:kern w:val="0"/>
          <w:sz w:val="24"/>
          <w:szCs w:val="24"/>
        </w:rPr>
        <w:t>Page 6749, line 20:</w:t>
      </w:r>
      <w:r w:rsidRPr="00936285">
        <w:rPr>
          <w:rFonts w:ascii="Times New Roman" w:hAnsi="Times New Roman"/>
          <w:sz w:val="24"/>
          <w:szCs w:val="24"/>
        </w:rPr>
        <w:t xml:space="preserve"> I changed “diverging” to “diverse”.</w:t>
      </w:r>
    </w:p>
    <w:p w:rsidR="00DE2D44" w:rsidRDefault="00DE2D44">
      <w:pPr>
        <w:autoSpaceDE w:val="0"/>
        <w:autoSpaceDN w:val="0"/>
        <w:adjustRightInd w:val="0"/>
        <w:spacing w:line="360" w:lineRule="auto"/>
        <w:jc w:val="left"/>
        <w:rPr>
          <w:rFonts w:ascii="Times New Roman" w:hAnsi="Times New Roman"/>
          <w:color w:val="FF0000"/>
          <w:sz w:val="24"/>
          <w:szCs w:val="24"/>
        </w:rPr>
      </w:pPr>
    </w:p>
    <w:p w:rsidR="00AB1518" w:rsidRDefault="00AB1518">
      <w:pPr>
        <w:pStyle w:val="1"/>
        <w:numPr>
          <w:ilvl w:val="0"/>
          <w:numId w:val="2"/>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6750, line 3: But the tropical atmosphere is not in geostrophic balance. This is one of the reasons that meteorological data assimilation is such a challenge in the tropics. The statement here gives the impression that one should expect geostrophic balance in the tropics.</w:t>
      </w:r>
    </w:p>
    <w:p w:rsidR="00AB1518" w:rsidRPr="00936285" w:rsidRDefault="00AB1518" w:rsidP="002014C2">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936285">
        <w:rPr>
          <w:rFonts w:ascii="Times New Roman" w:hAnsi="Times New Roman"/>
          <w:sz w:val="24"/>
          <w:szCs w:val="24"/>
        </w:rPr>
        <w:t>I never suspect quasi-</w:t>
      </w:r>
      <w:r w:rsidRPr="00936285">
        <w:rPr>
          <w:rFonts w:ascii="Times New Roman" w:hAnsi="Times New Roman"/>
          <w:kern w:val="0"/>
          <w:sz w:val="24"/>
          <w:szCs w:val="24"/>
        </w:rPr>
        <w:t>geostrophic theory of middle latitude large scale motion so I</w:t>
      </w:r>
      <w:r w:rsidRPr="00936285">
        <w:rPr>
          <w:rFonts w:ascii="Times New Roman" w:hAnsi="Times New Roman"/>
          <w:sz w:val="24"/>
          <w:szCs w:val="24"/>
        </w:rPr>
        <w:t xml:space="preserve"> have accepted the suggestion by </w:t>
      </w:r>
      <w:bookmarkStart w:id="11" w:name="OLE_LINK7"/>
      <w:bookmarkStart w:id="12" w:name="OLE_LINK8"/>
      <w:r w:rsidRPr="00936285">
        <w:rPr>
          <w:rFonts w:ascii="Times New Roman" w:hAnsi="Times New Roman"/>
          <w:sz w:val="24"/>
          <w:szCs w:val="24"/>
        </w:rPr>
        <w:t>anonymous r</w:t>
      </w:r>
      <w:r w:rsidRPr="00936285">
        <w:rPr>
          <w:rFonts w:ascii="Times New Roman" w:hAnsi="Times New Roman"/>
          <w:kern w:val="0"/>
          <w:sz w:val="24"/>
          <w:szCs w:val="24"/>
        </w:rPr>
        <w:t>eferee</w:t>
      </w:r>
      <w:bookmarkEnd w:id="11"/>
      <w:bookmarkEnd w:id="12"/>
      <w:r w:rsidRPr="00936285">
        <w:rPr>
          <w:rFonts w:ascii="Times New Roman" w:hAnsi="Times New Roman"/>
          <w:kern w:val="0"/>
          <w:sz w:val="24"/>
          <w:szCs w:val="24"/>
        </w:rPr>
        <w:t xml:space="preserve">. </w:t>
      </w:r>
      <w:r w:rsidRPr="00936285">
        <w:rPr>
          <w:rFonts w:ascii="Times New Roman" w:hAnsi="Times New Roman"/>
          <w:sz w:val="24"/>
          <w:szCs w:val="24"/>
        </w:rPr>
        <w:t xml:space="preserve">This statement should be changed. </w:t>
      </w:r>
    </w:p>
    <w:p w:rsidR="00AB1518" w:rsidRPr="00DE2D44" w:rsidRDefault="004B22DB" w:rsidP="002014C2">
      <w:pPr>
        <w:spacing w:line="360" w:lineRule="auto"/>
        <w:rPr>
          <w:rFonts w:ascii="Times New Roman" w:hAnsi="Times New Roman"/>
          <w:sz w:val="24"/>
          <w:szCs w:val="24"/>
        </w:rPr>
      </w:pPr>
      <w:r>
        <w:rPr>
          <w:rFonts w:ascii="Times New Roman" w:hAnsi="Times New Roman"/>
          <w:kern w:val="0"/>
          <w:sz w:val="24"/>
          <w:szCs w:val="24"/>
        </w:rPr>
        <w:t xml:space="preserve">Page 6750, line </w:t>
      </w:r>
      <w:r>
        <w:rPr>
          <w:rFonts w:ascii="Times New Roman" w:hAnsi="Times New Roman"/>
          <w:kern w:val="0"/>
          <w:sz w:val="24"/>
          <w:szCs w:val="24"/>
        </w:rPr>
        <w:t>2</w:t>
      </w:r>
      <w:r>
        <w:rPr>
          <w:rFonts w:ascii="Times New Roman" w:hAnsi="Times New Roman"/>
          <w:kern w:val="0"/>
          <w:sz w:val="24"/>
          <w:szCs w:val="24"/>
        </w:rPr>
        <w:t>:</w:t>
      </w:r>
      <w:r w:rsidR="00AB1518" w:rsidRPr="00936285">
        <w:rPr>
          <w:rFonts w:ascii="Times New Roman" w:eastAsia="Times New Roman" w:hAnsi="Times New Roman"/>
          <w:sz w:val="24"/>
          <w:szCs w:val="24"/>
        </w:rPr>
        <w:t xml:space="preserve"> </w:t>
      </w:r>
      <w:proofErr w:type="spellStart"/>
      <w:r w:rsidR="00AB1518" w:rsidRPr="00DE2D44">
        <w:rPr>
          <w:rFonts w:ascii="Times New Roman" w:hAnsi="Times New Roman"/>
          <w:bCs/>
          <w:kern w:val="0"/>
          <w:sz w:val="24"/>
          <w:szCs w:val="24"/>
        </w:rPr>
        <w:t>Bregman</w:t>
      </w:r>
      <w:proofErr w:type="spellEnd"/>
      <w:r w:rsidR="00AB1518" w:rsidRPr="00DE2D44">
        <w:rPr>
          <w:rFonts w:ascii="Times New Roman" w:hAnsi="Times New Roman"/>
          <w:bCs/>
          <w:kern w:val="0"/>
          <w:sz w:val="24"/>
          <w:szCs w:val="24"/>
        </w:rPr>
        <w:t xml:space="preserve"> et al. (2006) pointed that additional difficulties for detecting model biases are caused by the fact that tropical atmosphere is not in geostrophic balance.</w:t>
      </w:r>
      <w:r w:rsidR="00AB1518" w:rsidRPr="00DE2D44">
        <w:rPr>
          <w:rFonts w:ascii="Times New Roman" w:hAnsi="Times New Roman"/>
          <w:sz w:val="24"/>
          <w:szCs w:val="24"/>
        </w:rPr>
        <w:t xml:space="preserve">  </w:t>
      </w:r>
    </w:p>
    <w:p w:rsidR="00AB1518" w:rsidRDefault="00AB1518">
      <w:pPr>
        <w:spacing w:line="360" w:lineRule="auto"/>
        <w:jc w:val="left"/>
        <w:rPr>
          <w:rFonts w:ascii="Times New Roman" w:hAnsi="Times New Roman"/>
          <w:sz w:val="24"/>
          <w:szCs w:val="24"/>
        </w:rPr>
      </w:pPr>
    </w:p>
    <w:p w:rsidR="00AB1518" w:rsidRDefault="00AB1518">
      <w:pPr>
        <w:pStyle w:val="1"/>
        <w:numPr>
          <w:ilvl w:val="0"/>
          <w:numId w:val="2"/>
        </w:numPr>
        <w:autoSpaceDE w:val="0"/>
        <w:autoSpaceDN w:val="0"/>
        <w:adjustRightInd w:val="0"/>
        <w:spacing w:line="360" w:lineRule="auto"/>
        <w:ind w:firstLineChars="0"/>
        <w:jc w:val="left"/>
        <w:rPr>
          <w:rFonts w:ascii="Times New Roman" w:hAnsi="Times New Roman"/>
          <w:kern w:val="0"/>
          <w:sz w:val="24"/>
          <w:szCs w:val="24"/>
        </w:rPr>
      </w:pPr>
      <w:r>
        <w:rPr>
          <w:rFonts w:ascii="Times New Roman" w:hAnsi="Times New Roman"/>
          <w:kern w:val="0"/>
          <w:sz w:val="24"/>
          <w:szCs w:val="24"/>
        </w:rPr>
        <w:t xml:space="preserve">Page 6753, line 17: The </w:t>
      </w:r>
      <w:proofErr w:type="spellStart"/>
      <w:r>
        <w:rPr>
          <w:rFonts w:ascii="Times New Roman" w:hAnsi="Times New Roman"/>
          <w:kern w:val="0"/>
          <w:sz w:val="24"/>
          <w:szCs w:val="24"/>
        </w:rPr>
        <w:t>Patra</w:t>
      </w:r>
      <w:proofErr w:type="spellEnd"/>
      <w:r>
        <w:rPr>
          <w:rFonts w:ascii="Times New Roman" w:hAnsi="Times New Roman"/>
          <w:kern w:val="0"/>
          <w:sz w:val="24"/>
          <w:szCs w:val="24"/>
        </w:rPr>
        <w:t xml:space="preserve"> et al. (2011) reference is missing.</w:t>
      </w:r>
    </w:p>
    <w:p w:rsidR="00AB1518" w:rsidRDefault="00AB1518">
      <w:pPr>
        <w:autoSpaceDE w:val="0"/>
        <w:autoSpaceDN w:val="0"/>
        <w:adjustRightInd w:val="0"/>
        <w:spacing w:line="360" w:lineRule="auto"/>
        <w:jc w:val="left"/>
        <w:rPr>
          <w:rFonts w:ascii="Times New Roman" w:hAnsi="Times New Roman"/>
          <w:sz w:val="24"/>
          <w:szCs w:val="24"/>
        </w:rPr>
      </w:pPr>
      <w:r>
        <w:rPr>
          <w:rFonts w:ascii="Times New Roman" w:hAnsi="Times New Roman"/>
          <w:color w:val="FF0000"/>
          <w:sz w:val="24"/>
          <w:szCs w:val="24"/>
        </w:rPr>
        <w:t>Response:</w:t>
      </w:r>
      <w:r w:rsidRPr="00936285">
        <w:rPr>
          <w:rFonts w:ascii="Times New Roman" w:hAnsi="Times New Roman"/>
          <w:sz w:val="24"/>
          <w:szCs w:val="24"/>
        </w:rPr>
        <w:t xml:space="preserve"> I have added the reference</w:t>
      </w:r>
      <w:r>
        <w:rPr>
          <w:rFonts w:ascii="Times New Roman" w:hAnsi="Times New Roman"/>
          <w:sz w:val="24"/>
          <w:szCs w:val="24"/>
        </w:rPr>
        <w:t xml:space="preserve"> </w:t>
      </w:r>
      <w:r w:rsidR="004B22DB">
        <w:rPr>
          <w:rFonts w:ascii="Times New Roman" w:hAnsi="Times New Roman"/>
          <w:sz w:val="24"/>
          <w:szCs w:val="24"/>
        </w:rPr>
        <w:t>after</w:t>
      </w:r>
      <w:r>
        <w:rPr>
          <w:rFonts w:ascii="Times New Roman" w:hAnsi="Times New Roman"/>
          <w:sz w:val="24"/>
          <w:szCs w:val="24"/>
        </w:rPr>
        <w:t xml:space="preserve"> line </w:t>
      </w:r>
      <w:r w:rsidR="004B22DB">
        <w:rPr>
          <w:rFonts w:ascii="Times New Roman" w:hAnsi="Times New Roman"/>
          <w:sz w:val="24"/>
          <w:szCs w:val="24"/>
        </w:rPr>
        <w:t xml:space="preserve">13 </w:t>
      </w:r>
      <w:r w:rsidR="00032B05">
        <w:rPr>
          <w:rFonts w:ascii="Times New Roman" w:hAnsi="Times New Roman"/>
          <w:sz w:val="24"/>
          <w:szCs w:val="24"/>
        </w:rPr>
        <w:t xml:space="preserve">on page 6762 </w:t>
      </w:r>
      <w:r w:rsidR="004B22DB">
        <w:rPr>
          <w:rFonts w:ascii="Times New Roman" w:hAnsi="Times New Roman"/>
          <w:sz w:val="24"/>
          <w:szCs w:val="24"/>
        </w:rPr>
        <w:t>as follows</w:t>
      </w:r>
      <w:r w:rsidRPr="00936285">
        <w:rPr>
          <w:rFonts w:ascii="Times New Roman" w:hAnsi="Times New Roman"/>
          <w:sz w:val="24"/>
          <w:szCs w:val="24"/>
        </w:rPr>
        <w:t>.</w:t>
      </w:r>
    </w:p>
    <w:p w:rsidR="004B22DB" w:rsidRPr="004B22DB" w:rsidRDefault="004B22DB" w:rsidP="004B22DB">
      <w:pPr>
        <w:autoSpaceDE w:val="0"/>
        <w:autoSpaceDN w:val="0"/>
        <w:adjustRightInd w:val="0"/>
        <w:spacing w:line="360" w:lineRule="auto"/>
        <w:rPr>
          <w:rFonts w:ascii="Times New Roman" w:hAnsi="Times New Roman"/>
          <w:sz w:val="24"/>
          <w:szCs w:val="24"/>
        </w:rPr>
      </w:pPr>
      <w:r w:rsidRPr="004B22DB">
        <w:rPr>
          <w:rFonts w:ascii="Times New Roman" w:hAnsi="Times New Roman"/>
          <w:sz w:val="24"/>
          <w:szCs w:val="24"/>
        </w:rPr>
        <w:t>“</w:t>
      </w:r>
      <w:proofErr w:type="spellStart"/>
      <w:r w:rsidRPr="004B22DB">
        <w:rPr>
          <w:rFonts w:ascii="Times New Roman" w:hAnsi="Times New Roman"/>
          <w:sz w:val="24"/>
          <w:szCs w:val="24"/>
        </w:rPr>
        <w:t>Patra</w:t>
      </w:r>
      <w:proofErr w:type="spellEnd"/>
      <w:r w:rsidRPr="004B22DB">
        <w:rPr>
          <w:rFonts w:ascii="Times New Roman" w:hAnsi="Times New Roman"/>
          <w:sz w:val="24"/>
          <w:szCs w:val="24"/>
        </w:rPr>
        <w:t xml:space="preserve">, P. K., </w:t>
      </w:r>
      <w:proofErr w:type="spellStart"/>
      <w:r w:rsidRPr="004B22DB">
        <w:rPr>
          <w:rFonts w:ascii="Times New Roman" w:hAnsi="Times New Roman"/>
          <w:sz w:val="24"/>
          <w:szCs w:val="24"/>
        </w:rPr>
        <w:t>Houweling</w:t>
      </w:r>
      <w:proofErr w:type="spellEnd"/>
      <w:r w:rsidRPr="004B22DB">
        <w:rPr>
          <w:rFonts w:ascii="Times New Roman" w:hAnsi="Times New Roman"/>
          <w:sz w:val="24"/>
          <w:szCs w:val="24"/>
        </w:rPr>
        <w:t xml:space="preserve">, S., </w:t>
      </w:r>
      <w:proofErr w:type="spellStart"/>
      <w:r w:rsidRPr="004B22DB">
        <w:rPr>
          <w:rFonts w:ascii="Times New Roman" w:hAnsi="Times New Roman"/>
          <w:sz w:val="24"/>
          <w:szCs w:val="24"/>
        </w:rPr>
        <w:t>Krol</w:t>
      </w:r>
      <w:proofErr w:type="spellEnd"/>
      <w:r w:rsidRPr="004B22DB">
        <w:rPr>
          <w:rFonts w:ascii="Times New Roman" w:hAnsi="Times New Roman"/>
          <w:sz w:val="24"/>
          <w:szCs w:val="24"/>
        </w:rPr>
        <w:t xml:space="preserve">, M., </w:t>
      </w:r>
      <w:proofErr w:type="spellStart"/>
      <w:r w:rsidRPr="004B22DB">
        <w:rPr>
          <w:rFonts w:ascii="Times New Roman" w:hAnsi="Times New Roman"/>
          <w:sz w:val="24"/>
          <w:szCs w:val="24"/>
        </w:rPr>
        <w:t>Bousquet</w:t>
      </w:r>
      <w:proofErr w:type="spellEnd"/>
      <w:r w:rsidRPr="004B22DB">
        <w:rPr>
          <w:rFonts w:ascii="Times New Roman" w:hAnsi="Times New Roman"/>
          <w:sz w:val="24"/>
          <w:szCs w:val="24"/>
        </w:rPr>
        <w:t xml:space="preserve">, P., </w:t>
      </w:r>
      <w:proofErr w:type="spellStart"/>
      <w:r w:rsidRPr="004B22DB">
        <w:rPr>
          <w:rFonts w:ascii="Times New Roman" w:hAnsi="Times New Roman"/>
          <w:sz w:val="24"/>
          <w:szCs w:val="24"/>
        </w:rPr>
        <w:t>Belikov</w:t>
      </w:r>
      <w:proofErr w:type="spellEnd"/>
      <w:r w:rsidRPr="004B22DB">
        <w:rPr>
          <w:rFonts w:ascii="Times New Roman" w:hAnsi="Times New Roman"/>
          <w:sz w:val="24"/>
          <w:szCs w:val="24"/>
        </w:rPr>
        <w:t xml:space="preserve">, D., Bergmann, D., </w:t>
      </w:r>
      <w:proofErr w:type="spellStart"/>
      <w:r w:rsidRPr="004B22DB">
        <w:rPr>
          <w:rFonts w:ascii="Times New Roman" w:hAnsi="Times New Roman"/>
          <w:sz w:val="24"/>
          <w:szCs w:val="24"/>
        </w:rPr>
        <w:t>Bian</w:t>
      </w:r>
      <w:proofErr w:type="spellEnd"/>
      <w:r w:rsidRPr="004B22DB">
        <w:rPr>
          <w:rFonts w:ascii="Times New Roman" w:hAnsi="Times New Roman"/>
          <w:sz w:val="24"/>
          <w:szCs w:val="24"/>
        </w:rPr>
        <w:t xml:space="preserve">, </w:t>
      </w:r>
      <w:r w:rsidRPr="004B22DB">
        <w:rPr>
          <w:rFonts w:ascii="Times New Roman" w:hAnsi="Times New Roman"/>
          <w:sz w:val="24"/>
          <w:szCs w:val="24"/>
        </w:rPr>
        <w:lastRenderedPageBreak/>
        <w:t xml:space="preserve">H., Cameron-Smith, P., </w:t>
      </w:r>
      <w:proofErr w:type="spellStart"/>
      <w:r w:rsidRPr="004B22DB">
        <w:rPr>
          <w:rFonts w:ascii="Times New Roman" w:hAnsi="Times New Roman"/>
          <w:sz w:val="24"/>
          <w:szCs w:val="24"/>
        </w:rPr>
        <w:t>Chipperfield</w:t>
      </w:r>
      <w:proofErr w:type="spellEnd"/>
      <w:r w:rsidRPr="004B22DB">
        <w:rPr>
          <w:rFonts w:ascii="Times New Roman" w:hAnsi="Times New Roman"/>
          <w:sz w:val="24"/>
          <w:szCs w:val="24"/>
        </w:rPr>
        <w:t xml:space="preserve">, M. P., Corbin, K., </w:t>
      </w:r>
      <w:proofErr w:type="spellStart"/>
      <w:r w:rsidRPr="004B22DB">
        <w:rPr>
          <w:rFonts w:ascii="Times New Roman" w:hAnsi="Times New Roman"/>
          <w:sz w:val="24"/>
          <w:szCs w:val="24"/>
        </w:rPr>
        <w:t>Fortems-Cheiney</w:t>
      </w:r>
      <w:proofErr w:type="spellEnd"/>
      <w:r w:rsidRPr="004B22DB">
        <w:rPr>
          <w:rFonts w:ascii="Times New Roman" w:hAnsi="Times New Roman"/>
          <w:sz w:val="24"/>
          <w:szCs w:val="24"/>
        </w:rPr>
        <w:t xml:space="preserve">, A., Fraser, A., </w:t>
      </w:r>
      <w:proofErr w:type="spellStart"/>
      <w:r w:rsidRPr="004B22DB">
        <w:rPr>
          <w:rFonts w:ascii="Times New Roman" w:hAnsi="Times New Roman"/>
          <w:sz w:val="24"/>
          <w:szCs w:val="24"/>
        </w:rPr>
        <w:t>Gloor</w:t>
      </w:r>
      <w:proofErr w:type="spellEnd"/>
      <w:r w:rsidRPr="004B22DB">
        <w:rPr>
          <w:rFonts w:ascii="Times New Roman" w:hAnsi="Times New Roman"/>
          <w:sz w:val="24"/>
          <w:szCs w:val="24"/>
        </w:rPr>
        <w:t xml:space="preserve">, E., Hess, P., Ito, A., Kawa, S. R., Law, R. M., </w:t>
      </w:r>
      <w:proofErr w:type="spellStart"/>
      <w:r w:rsidRPr="004B22DB">
        <w:rPr>
          <w:rFonts w:ascii="Times New Roman" w:hAnsi="Times New Roman"/>
          <w:sz w:val="24"/>
          <w:szCs w:val="24"/>
        </w:rPr>
        <w:t>Loh</w:t>
      </w:r>
      <w:proofErr w:type="spellEnd"/>
      <w:r w:rsidRPr="004B22DB">
        <w:rPr>
          <w:rFonts w:ascii="Times New Roman" w:hAnsi="Times New Roman"/>
          <w:sz w:val="24"/>
          <w:szCs w:val="24"/>
        </w:rPr>
        <w:t xml:space="preserve">, Z., </w:t>
      </w:r>
      <w:proofErr w:type="spellStart"/>
      <w:r w:rsidRPr="004B22DB">
        <w:rPr>
          <w:rFonts w:ascii="Times New Roman" w:hAnsi="Times New Roman"/>
          <w:sz w:val="24"/>
          <w:szCs w:val="24"/>
        </w:rPr>
        <w:t>Maksyutov</w:t>
      </w:r>
      <w:proofErr w:type="spellEnd"/>
      <w:r w:rsidRPr="004B22DB">
        <w:rPr>
          <w:rFonts w:ascii="Times New Roman" w:hAnsi="Times New Roman"/>
          <w:sz w:val="24"/>
          <w:szCs w:val="24"/>
        </w:rPr>
        <w:t xml:space="preserve">, S., </w:t>
      </w:r>
      <w:proofErr w:type="spellStart"/>
      <w:r w:rsidRPr="004B22DB">
        <w:rPr>
          <w:rFonts w:ascii="Times New Roman" w:hAnsi="Times New Roman"/>
          <w:sz w:val="24"/>
          <w:szCs w:val="24"/>
        </w:rPr>
        <w:t>Meng</w:t>
      </w:r>
      <w:proofErr w:type="spellEnd"/>
      <w:r w:rsidRPr="004B22DB">
        <w:rPr>
          <w:rFonts w:ascii="Times New Roman" w:hAnsi="Times New Roman"/>
          <w:sz w:val="24"/>
          <w:szCs w:val="24"/>
        </w:rPr>
        <w:t xml:space="preserve">, L., Palmer, P. I., </w:t>
      </w:r>
      <w:proofErr w:type="spellStart"/>
      <w:r w:rsidRPr="004B22DB">
        <w:rPr>
          <w:rFonts w:ascii="Times New Roman" w:hAnsi="Times New Roman"/>
          <w:sz w:val="24"/>
          <w:szCs w:val="24"/>
        </w:rPr>
        <w:t>Prinn</w:t>
      </w:r>
      <w:proofErr w:type="spellEnd"/>
      <w:r w:rsidRPr="004B22DB">
        <w:rPr>
          <w:rFonts w:ascii="Times New Roman" w:hAnsi="Times New Roman"/>
          <w:sz w:val="24"/>
          <w:szCs w:val="24"/>
        </w:rPr>
        <w:t xml:space="preserve">, R. G., Rigby, M., Saito, R., and Wilson, C.: </w:t>
      </w:r>
      <w:proofErr w:type="spellStart"/>
      <w:r w:rsidRPr="004B22DB">
        <w:rPr>
          <w:rFonts w:ascii="Times New Roman" w:hAnsi="Times New Roman"/>
          <w:sz w:val="24"/>
          <w:szCs w:val="24"/>
        </w:rPr>
        <w:t>Transcom</w:t>
      </w:r>
      <w:proofErr w:type="spellEnd"/>
      <w:r w:rsidRPr="004B22DB">
        <w:rPr>
          <w:rFonts w:ascii="Times New Roman" w:hAnsi="Times New Roman"/>
          <w:sz w:val="24"/>
          <w:szCs w:val="24"/>
        </w:rPr>
        <w:t xml:space="preserve"> model simulations of CH</w:t>
      </w:r>
      <w:r w:rsidRPr="004B22DB">
        <w:rPr>
          <w:rFonts w:ascii="Times New Roman" w:hAnsi="Times New Roman"/>
          <w:sz w:val="24"/>
          <w:szCs w:val="24"/>
          <w:vertAlign w:val="subscript"/>
        </w:rPr>
        <w:t>4</w:t>
      </w:r>
      <w:r w:rsidRPr="004B22DB">
        <w:rPr>
          <w:rFonts w:ascii="Times New Roman" w:hAnsi="Times New Roman"/>
          <w:sz w:val="24"/>
          <w:szCs w:val="24"/>
        </w:rPr>
        <w:t xml:space="preserve"> and related species: linking transport, surface flux and chemical loss with CH</w:t>
      </w:r>
      <w:r w:rsidRPr="004B22DB">
        <w:rPr>
          <w:rFonts w:ascii="Times New Roman" w:hAnsi="Times New Roman"/>
          <w:sz w:val="24"/>
          <w:szCs w:val="24"/>
          <w:vertAlign w:val="subscript"/>
        </w:rPr>
        <w:t>4</w:t>
      </w:r>
      <w:r w:rsidRPr="004B22DB">
        <w:rPr>
          <w:rFonts w:ascii="Times New Roman" w:hAnsi="Times New Roman"/>
          <w:sz w:val="24"/>
          <w:szCs w:val="24"/>
        </w:rPr>
        <w:t xml:space="preserve"> variability in the troposphere and lower stratosphere, Atmos. Chem. Phys., 11-12813-12837, </w:t>
      </w:r>
      <w:proofErr w:type="spellStart"/>
      <w:r w:rsidRPr="004B22DB">
        <w:rPr>
          <w:rFonts w:ascii="Times New Roman" w:hAnsi="Times New Roman"/>
          <w:sz w:val="24"/>
          <w:szCs w:val="24"/>
        </w:rPr>
        <w:t>doi</w:t>
      </w:r>
      <w:proofErr w:type="spellEnd"/>
      <w:r w:rsidRPr="004B22DB">
        <w:rPr>
          <w:rFonts w:ascii="Times New Roman" w:hAnsi="Times New Roman"/>
          <w:sz w:val="24"/>
          <w:szCs w:val="24"/>
        </w:rPr>
        <w:t>: 10.5194/acp-11-12813-2011, 2011.</w:t>
      </w:r>
      <w:r w:rsidRPr="004B22DB">
        <w:rPr>
          <w:rFonts w:ascii="Times New Roman" w:hAnsi="Times New Roman"/>
          <w:sz w:val="24"/>
          <w:szCs w:val="24"/>
        </w:rPr>
        <w:t>”.</w:t>
      </w:r>
    </w:p>
    <w:p w:rsidR="00AB1518" w:rsidRDefault="00AB1518">
      <w:pPr>
        <w:autoSpaceDE w:val="0"/>
        <w:autoSpaceDN w:val="0"/>
        <w:adjustRightInd w:val="0"/>
        <w:spacing w:line="360" w:lineRule="auto"/>
        <w:jc w:val="left"/>
        <w:rPr>
          <w:rFonts w:ascii="Times New Roman" w:hAnsi="Times New Roman"/>
          <w:color w:val="FF0000"/>
          <w:sz w:val="24"/>
          <w:szCs w:val="24"/>
        </w:rPr>
      </w:pPr>
    </w:p>
    <w:p w:rsidR="00AB1518" w:rsidRDefault="00AB1518">
      <w:pPr>
        <w:pStyle w:val="1"/>
        <w:numPr>
          <w:ilvl w:val="0"/>
          <w:numId w:val="2"/>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Page 6755, lines 3 and 9: The terminology "stable" and "unstable" is odd in this context. The greater RMSE at the higher latitudes does not necessarily mean that the model simulation is "unstable".</w:t>
      </w:r>
    </w:p>
    <w:p w:rsidR="00AB1518"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 xml:space="preserve">Response: </w:t>
      </w:r>
      <w:r w:rsidRPr="00936285">
        <w:rPr>
          <w:rFonts w:ascii="Times New Roman" w:hAnsi="Times New Roman"/>
          <w:sz w:val="24"/>
          <w:szCs w:val="24"/>
        </w:rPr>
        <w:t>I have changed “stable” and “unstable” in the manuscript. RMSE means the dispersion of the data.</w:t>
      </w:r>
      <w:r w:rsidR="00904C0D">
        <w:rPr>
          <w:rFonts w:ascii="Times New Roman" w:hAnsi="Times New Roman"/>
          <w:sz w:val="24"/>
          <w:szCs w:val="24"/>
        </w:rPr>
        <w:t xml:space="preserve"> </w:t>
      </w:r>
    </w:p>
    <w:p w:rsidR="00032B05" w:rsidRDefault="00032B05">
      <w:pPr>
        <w:autoSpaceDE w:val="0"/>
        <w:autoSpaceDN w:val="0"/>
        <w:adjustRightInd w:val="0"/>
        <w:spacing w:line="360" w:lineRule="auto"/>
        <w:rPr>
          <w:rFonts w:ascii="Times New Roman" w:hAnsi="Times New Roman"/>
          <w:sz w:val="24"/>
          <w:szCs w:val="24"/>
        </w:rPr>
      </w:pPr>
      <w:r>
        <w:rPr>
          <w:rFonts w:ascii="Times New Roman" w:hAnsi="Times New Roman" w:hint="eastAsia"/>
          <w:sz w:val="24"/>
          <w:szCs w:val="24"/>
        </w:rPr>
        <w:t>Page 675</w:t>
      </w:r>
      <w:r>
        <w:rPr>
          <w:rFonts w:ascii="Times New Roman" w:hAnsi="Times New Roman"/>
          <w:sz w:val="24"/>
          <w:szCs w:val="24"/>
        </w:rPr>
        <w:t>4</w:t>
      </w:r>
      <w:r>
        <w:rPr>
          <w:rFonts w:ascii="Times New Roman" w:hAnsi="Times New Roman" w:hint="eastAsia"/>
          <w:sz w:val="24"/>
          <w:szCs w:val="24"/>
        </w:rPr>
        <w:t xml:space="preserve">, line </w:t>
      </w:r>
      <w:r>
        <w:rPr>
          <w:rFonts w:ascii="Times New Roman" w:hAnsi="Times New Roman"/>
          <w:sz w:val="24"/>
          <w:szCs w:val="24"/>
        </w:rPr>
        <w:t>8</w:t>
      </w:r>
      <w:r>
        <w:rPr>
          <w:rFonts w:ascii="Times New Roman" w:hAnsi="Times New Roman" w:hint="eastAsia"/>
          <w:sz w:val="24"/>
          <w:szCs w:val="24"/>
        </w:rPr>
        <w:t xml:space="preserve">, I change </w:t>
      </w:r>
      <w:r>
        <w:rPr>
          <w:rFonts w:ascii="Times New Roman" w:hAnsi="Times New Roman"/>
          <w:sz w:val="24"/>
          <w:szCs w:val="24"/>
        </w:rPr>
        <w:t>“the model values were stable</w:t>
      </w:r>
      <w:bookmarkStart w:id="13" w:name="_GoBack"/>
      <w:bookmarkEnd w:id="13"/>
      <w:r>
        <w:rPr>
          <w:rFonts w:ascii="Times New Roman" w:hAnsi="Times New Roman"/>
          <w:sz w:val="24"/>
          <w:szCs w:val="24"/>
        </w:rPr>
        <w:t>” to “the model values’ dispersion was small”.</w:t>
      </w:r>
    </w:p>
    <w:p w:rsidR="00032B05" w:rsidRDefault="00032B05">
      <w:pPr>
        <w:autoSpaceDE w:val="0"/>
        <w:autoSpaceDN w:val="0"/>
        <w:adjustRightInd w:val="0"/>
        <w:spacing w:line="360" w:lineRule="auto"/>
        <w:rPr>
          <w:rFonts w:ascii="Times New Roman" w:hAnsi="Times New Roman"/>
          <w:sz w:val="24"/>
          <w:szCs w:val="24"/>
        </w:rPr>
      </w:pPr>
      <w:r>
        <w:rPr>
          <w:rFonts w:ascii="Times New Roman" w:hAnsi="Times New Roman" w:hint="eastAsia"/>
          <w:sz w:val="24"/>
          <w:szCs w:val="24"/>
        </w:rPr>
        <w:t>Page 6755, line 2</w:t>
      </w:r>
      <w:r>
        <w:rPr>
          <w:rFonts w:ascii="Times New Roman" w:hAnsi="Times New Roman"/>
          <w:sz w:val="24"/>
          <w:szCs w:val="24"/>
        </w:rPr>
        <w:t>-3</w:t>
      </w:r>
      <w:r>
        <w:rPr>
          <w:rFonts w:ascii="Times New Roman" w:hAnsi="Times New Roman" w:hint="eastAsia"/>
          <w:sz w:val="24"/>
          <w:szCs w:val="24"/>
        </w:rPr>
        <w:t xml:space="preserve">, I change </w:t>
      </w:r>
      <w:r>
        <w:rPr>
          <w:rFonts w:ascii="Times New Roman" w:hAnsi="Times New Roman"/>
          <w:sz w:val="24"/>
          <w:szCs w:val="24"/>
        </w:rPr>
        <w:t>“not stable” to “disperse”.</w:t>
      </w:r>
    </w:p>
    <w:p w:rsidR="00032B05" w:rsidRDefault="00032B05">
      <w:pPr>
        <w:autoSpaceDE w:val="0"/>
        <w:autoSpaceDN w:val="0"/>
        <w:adjustRightInd w:val="0"/>
        <w:spacing w:line="360" w:lineRule="auto"/>
        <w:rPr>
          <w:rFonts w:ascii="Times New Roman" w:hAnsi="Times New Roman"/>
          <w:sz w:val="24"/>
          <w:szCs w:val="24"/>
        </w:rPr>
      </w:pPr>
      <w:r>
        <w:rPr>
          <w:rFonts w:ascii="Times New Roman" w:hAnsi="Times New Roman"/>
          <w:sz w:val="24"/>
          <w:szCs w:val="24"/>
        </w:rPr>
        <w:t>Page 6755, line 9, I change “unstable” to “disperse”.</w:t>
      </w:r>
    </w:p>
    <w:p w:rsidR="00904C0D" w:rsidRPr="00936285" w:rsidRDefault="00904C0D">
      <w:pPr>
        <w:autoSpaceDE w:val="0"/>
        <w:autoSpaceDN w:val="0"/>
        <w:adjustRightInd w:val="0"/>
        <w:spacing w:line="360" w:lineRule="auto"/>
        <w:rPr>
          <w:rFonts w:ascii="Times New Roman" w:hAnsi="Times New Roman"/>
          <w:sz w:val="24"/>
          <w:szCs w:val="24"/>
        </w:rPr>
      </w:pPr>
    </w:p>
    <w:p w:rsidR="00AB1518" w:rsidRDefault="00AB1518">
      <w:pPr>
        <w:pStyle w:val="1"/>
        <w:numPr>
          <w:ilvl w:val="0"/>
          <w:numId w:val="2"/>
        </w:numPr>
        <w:autoSpaceDE w:val="0"/>
        <w:autoSpaceDN w:val="0"/>
        <w:adjustRightInd w:val="0"/>
        <w:spacing w:line="360" w:lineRule="auto"/>
        <w:ind w:firstLineChars="0"/>
        <w:rPr>
          <w:rFonts w:ascii="Times New Roman" w:hAnsi="Times New Roman"/>
          <w:kern w:val="0"/>
          <w:sz w:val="24"/>
          <w:szCs w:val="24"/>
        </w:rPr>
      </w:pPr>
      <w:r>
        <w:rPr>
          <w:rFonts w:ascii="Times New Roman" w:hAnsi="Times New Roman"/>
          <w:kern w:val="0"/>
          <w:sz w:val="24"/>
          <w:szCs w:val="24"/>
        </w:rPr>
        <w:t xml:space="preserve">Page 6756, line 16: "2 </w:t>
      </w:r>
      <w:proofErr w:type="spellStart"/>
      <w:r>
        <w:rPr>
          <w:rFonts w:ascii="Times New Roman" w:hAnsi="Times New Roman"/>
          <w:kern w:val="0"/>
          <w:sz w:val="24"/>
          <w:szCs w:val="24"/>
        </w:rPr>
        <w:t>ppmv</w:t>
      </w:r>
      <w:proofErr w:type="spellEnd"/>
      <w:r>
        <w:rPr>
          <w:rFonts w:ascii="Times New Roman" w:hAnsi="Times New Roman"/>
          <w:kern w:val="0"/>
          <w:sz w:val="24"/>
          <w:szCs w:val="24"/>
        </w:rPr>
        <w:t xml:space="preserve"> but the LS zone" should be "2 </w:t>
      </w:r>
      <w:proofErr w:type="spellStart"/>
      <w:r>
        <w:rPr>
          <w:rFonts w:ascii="Times New Roman" w:hAnsi="Times New Roman"/>
          <w:kern w:val="0"/>
          <w:sz w:val="24"/>
          <w:szCs w:val="24"/>
        </w:rPr>
        <w:t>ppmv</w:t>
      </w:r>
      <w:proofErr w:type="spellEnd"/>
      <w:r>
        <w:rPr>
          <w:rFonts w:ascii="Times New Roman" w:hAnsi="Times New Roman"/>
          <w:kern w:val="0"/>
          <w:sz w:val="24"/>
          <w:szCs w:val="24"/>
        </w:rPr>
        <w:t xml:space="preserve"> in the LS zone".</w:t>
      </w:r>
    </w:p>
    <w:p w:rsidR="00AB1518" w:rsidRPr="007C184A" w:rsidRDefault="00AB1518">
      <w:pPr>
        <w:autoSpaceDE w:val="0"/>
        <w:autoSpaceDN w:val="0"/>
        <w:adjustRightInd w:val="0"/>
        <w:spacing w:line="360" w:lineRule="auto"/>
        <w:rPr>
          <w:rFonts w:ascii="Times New Roman" w:hAnsi="Times New Roman"/>
          <w:sz w:val="24"/>
          <w:szCs w:val="24"/>
        </w:rPr>
      </w:pPr>
      <w:r>
        <w:rPr>
          <w:rFonts w:ascii="Times New Roman" w:hAnsi="Times New Roman"/>
          <w:color w:val="FF0000"/>
          <w:sz w:val="24"/>
          <w:szCs w:val="24"/>
        </w:rPr>
        <w:t>Response:</w:t>
      </w:r>
      <w:r w:rsidRPr="007C184A">
        <w:rPr>
          <w:rFonts w:ascii="Times New Roman" w:hAnsi="Times New Roman"/>
          <w:sz w:val="24"/>
          <w:szCs w:val="24"/>
        </w:rPr>
        <w:t xml:space="preserve"> </w:t>
      </w:r>
      <w:r w:rsidR="00032B05">
        <w:rPr>
          <w:rFonts w:ascii="Times New Roman" w:hAnsi="Times New Roman"/>
          <w:kern w:val="0"/>
          <w:sz w:val="24"/>
          <w:szCs w:val="24"/>
        </w:rPr>
        <w:t>Page 6756, line 16:</w:t>
      </w:r>
      <w:r>
        <w:rPr>
          <w:rFonts w:ascii="Times New Roman" w:hAnsi="Times New Roman"/>
          <w:color w:val="FF0000"/>
          <w:sz w:val="24"/>
          <w:szCs w:val="24"/>
        </w:rPr>
        <w:t xml:space="preserve"> </w:t>
      </w:r>
      <w:r w:rsidRPr="007C184A">
        <w:rPr>
          <w:rFonts w:ascii="Times New Roman" w:hAnsi="Times New Roman"/>
          <w:sz w:val="24"/>
          <w:szCs w:val="24"/>
        </w:rPr>
        <w:t xml:space="preserve">“but” here means “except for” or “apart from”, I changed it to “apart from”. </w:t>
      </w:r>
    </w:p>
    <w:p w:rsidR="00AB1518" w:rsidRPr="001207D8" w:rsidRDefault="00AB1518">
      <w:pPr>
        <w:autoSpaceDE w:val="0"/>
        <w:autoSpaceDN w:val="0"/>
        <w:adjustRightInd w:val="0"/>
        <w:spacing w:line="360" w:lineRule="auto"/>
        <w:rPr>
          <w:rFonts w:ascii="Times New Roman" w:hAnsi="Times New Roman"/>
          <w:sz w:val="24"/>
          <w:szCs w:val="24"/>
        </w:rPr>
      </w:pPr>
    </w:p>
    <w:sectPr w:rsidR="00AB1518" w:rsidRPr="001207D8" w:rsidSect="00D33A79">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8C9" w:rsidRDefault="005C48C9">
      <w:r>
        <w:separator/>
      </w:r>
    </w:p>
  </w:endnote>
  <w:endnote w:type="continuationSeparator" w:id="0">
    <w:p w:rsidR="005C48C9" w:rsidRDefault="005C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518" w:rsidRDefault="004C1E83">
    <w:pPr>
      <w:pStyle w:val="a3"/>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1518" w:rsidRDefault="004F4252">
                          <w:pPr>
                            <w:snapToGrid w:val="0"/>
                            <w:rPr>
                              <w:sz w:val="18"/>
                            </w:rPr>
                          </w:pPr>
                          <w:r>
                            <w:fldChar w:fldCharType="begin"/>
                          </w:r>
                          <w:r>
                            <w:instrText xml:space="preserve"> PAGE  \* MERGEFORMAT </w:instrText>
                          </w:r>
                          <w:r>
                            <w:fldChar w:fldCharType="separate"/>
                          </w:r>
                          <w:r w:rsidR="00EE31EF" w:rsidRPr="00EE31EF">
                            <w:rPr>
                              <w:noProof/>
                              <w:sz w:val="18"/>
                            </w:rPr>
                            <w:t>5</w:t>
                          </w:r>
                          <w:r>
                            <w:rPr>
                              <w:noProof/>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6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" filled="f" stroked="f">
              <v:textbox style="mso-fit-shape-to-text:t" inset="0,0,0,0">
                <w:txbxContent>
                  <w:p w:rsidR="00AB1518" w:rsidRDefault="004F4252">
                    <w:pPr>
                      <w:snapToGrid w:val="0"/>
                      <w:rPr>
                        <w:sz w:val="18"/>
                      </w:rPr>
                    </w:pPr>
                    <w:r>
                      <w:fldChar w:fldCharType="begin"/>
                    </w:r>
                    <w:r>
                      <w:instrText xml:space="preserve"> PAGE  \* MERGEFORMAT </w:instrText>
                    </w:r>
                    <w:r>
                      <w:fldChar w:fldCharType="separate"/>
                    </w:r>
                    <w:r w:rsidR="00EE31EF" w:rsidRPr="00EE31EF">
                      <w:rPr>
                        <w:noProof/>
                        <w:sz w:val="18"/>
                      </w:rPr>
                      <w:t>5</w:t>
                    </w:r>
                    <w:r>
                      <w:rPr>
                        <w:noProof/>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8C9" w:rsidRDefault="005C48C9">
      <w:r>
        <w:separator/>
      </w:r>
    </w:p>
  </w:footnote>
  <w:footnote w:type="continuationSeparator" w:id="0">
    <w:p w:rsidR="005C48C9" w:rsidRDefault="005C48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12382"/>
    <w:multiLevelType w:val="hybridMultilevel"/>
    <w:tmpl w:val="1CCC421E"/>
    <w:lvl w:ilvl="0" w:tplc="C8F01816">
      <w:start w:val="1"/>
      <w:numFmt w:val="decimal"/>
      <w:lvlText w:val="%1."/>
      <w:lvlJc w:val="left"/>
      <w:pPr>
        <w:ind w:left="420" w:hanging="420"/>
      </w:pPr>
      <w:rPr>
        <w:rFonts w:ascii="Times New Roman" w:eastAsia="宋体"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AE3A7B"/>
    <w:multiLevelType w:val="multilevel"/>
    <w:tmpl w:val="4EAE3A7B"/>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 w15:restartNumberingAfterBreak="0">
    <w:nsid w:val="62F50C24"/>
    <w:multiLevelType w:val="multilevel"/>
    <w:tmpl w:val="62F50C24"/>
    <w:lvl w:ilvl="0">
      <w:start w:val="1"/>
      <w:numFmt w:val="decimal"/>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32B"/>
    <w:rsid w:val="0002382A"/>
    <w:rsid w:val="00024DCB"/>
    <w:rsid w:val="00032B05"/>
    <w:rsid w:val="00082FCD"/>
    <w:rsid w:val="00091FCD"/>
    <w:rsid w:val="000D274A"/>
    <w:rsid w:val="000D4D7B"/>
    <w:rsid w:val="000F6FD8"/>
    <w:rsid w:val="001030A4"/>
    <w:rsid w:val="00114E15"/>
    <w:rsid w:val="001207D8"/>
    <w:rsid w:val="0012630E"/>
    <w:rsid w:val="00172A27"/>
    <w:rsid w:val="00197BF4"/>
    <w:rsid w:val="002014C2"/>
    <w:rsid w:val="0026085F"/>
    <w:rsid w:val="00264353"/>
    <w:rsid w:val="00281C27"/>
    <w:rsid w:val="00314980"/>
    <w:rsid w:val="00391E20"/>
    <w:rsid w:val="003B4EF2"/>
    <w:rsid w:val="003E0CA4"/>
    <w:rsid w:val="00433D7F"/>
    <w:rsid w:val="004A3A9F"/>
    <w:rsid w:val="004B22DB"/>
    <w:rsid w:val="004C1E83"/>
    <w:rsid w:val="004D5DA9"/>
    <w:rsid w:val="004F0A36"/>
    <w:rsid w:val="004F161B"/>
    <w:rsid w:val="004F4252"/>
    <w:rsid w:val="00500018"/>
    <w:rsid w:val="005077DB"/>
    <w:rsid w:val="005324AE"/>
    <w:rsid w:val="005C48C9"/>
    <w:rsid w:val="005D4DC2"/>
    <w:rsid w:val="006300D0"/>
    <w:rsid w:val="00636271"/>
    <w:rsid w:val="0064701A"/>
    <w:rsid w:val="006D71D4"/>
    <w:rsid w:val="006E04FA"/>
    <w:rsid w:val="006E1834"/>
    <w:rsid w:val="00722E51"/>
    <w:rsid w:val="0074380A"/>
    <w:rsid w:val="00783A4A"/>
    <w:rsid w:val="007C184A"/>
    <w:rsid w:val="008C109E"/>
    <w:rsid w:val="008C48A1"/>
    <w:rsid w:val="008C6622"/>
    <w:rsid w:val="008C6A65"/>
    <w:rsid w:val="008F1ECF"/>
    <w:rsid w:val="008F29A8"/>
    <w:rsid w:val="00904C0D"/>
    <w:rsid w:val="00934E2B"/>
    <w:rsid w:val="00936285"/>
    <w:rsid w:val="00953042"/>
    <w:rsid w:val="009A1458"/>
    <w:rsid w:val="009B26F0"/>
    <w:rsid w:val="009C63EC"/>
    <w:rsid w:val="009D2B56"/>
    <w:rsid w:val="009E27EB"/>
    <w:rsid w:val="00A17689"/>
    <w:rsid w:val="00A37031"/>
    <w:rsid w:val="00A43746"/>
    <w:rsid w:val="00A54776"/>
    <w:rsid w:val="00AB1518"/>
    <w:rsid w:val="00AD24B4"/>
    <w:rsid w:val="00AE448D"/>
    <w:rsid w:val="00B375F4"/>
    <w:rsid w:val="00B567CC"/>
    <w:rsid w:val="00B63904"/>
    <w:rsid w:val="00B82854"/>
    <w:rsid w:val="00BA013D"/>
    <w:rsid w:val="00BB7FEF"/>
    <w:rsid w:val="00BC5ED7"/>
    <w:rsid w:val="00BC670E"/>
    <w:rsid w:val="00BF6395"/>
    <w:rsid w:val="00C82382"/>
    <w:rsid w:val="00C932C4"/>
    <w:rsid w:val="00CA5597"/>
    <w:rsid w:val="00CA776D"/>
    <w:rsid w:val="00CE1A14"/>
    <w:rsid w:val="00D01755"/>
    <w:rsid w:val="00D01A8E"/>
    <w:rsid w:val="00D1534F"/>
    <w:rsid w:val="00D33A79"/>
    <w:rsid w:val="00D55520"/>
    <w:rsid w:val="00DD779F"/>
    <w:rsid w:val="00DE2D44"/>
    <w:rsid w:val="00E1288C"/>
    <w:rsid w:val="00E603B0"/>
    <w:rsid w:val="00E776D9"/>
    <w:rsid w:val="00EA56AA"/>
    <w:rsid w:val="00EE31EF"/>
    <w:rsid w:val="00F23CC2"/>
    <w:rsid w:val="00F424DF"/>
    <w:rsid w:val="00F666C9"/>
    <w:rsid w:val="00F67716"/>
    <w:rsid w:val="00F72C1B"/>
    <w:rsid w:val="00F858D9"/>
    <w:rsid w:val="00FB5ABB"/>
    <w:rsid w:val="00FE0B21"/>
    <w:rsid w:val="00FE229C"/>
    <w:rsid w:val="00FF3469"/>
    <w:rsid w:val="0199142D"/>
    <w:rsid w:val="04BB637E"/>
    <w:rsid w:val="062D7C32"/>
    <w:rsid w:val="077E2A57"/>
    <w:rsid w:val="088D2C15"/>
    <w:rsid w:val="099C2DD2"/>
    <w:rsid w:val="0A1E592A"/>
    <w:rsid w:val="0C7F638D"/>
    <w:rsid w:val="10A61FE0"/>
    <w:rsid w:val="126E3B4A"/>
    <w:rsid w:val="13CA3E07"/>
    <w:rsid w:val="14775224"/>
    <w:rsid w:val="14FA66F7"/>
    <w:rsid w:val="150F2E19"/>
    <w:rsid w:val="1571543C"/>
    <w:rsid w:val="166442F6"/>
    <w:rsid w:val="175C488E"/>
    <w:rsid w:val="17C77B0F"/>
    <w:rsid w:val="22297D19"/>
    <w:rsid w:val="23387ED6"/>
    <w:rsid w:val="24683E4B"/>
    <w:rsid w:val="2AB925A6"/>
    <w:rsid w:val="2B054C24"/>
    <w:rsid w:val="2B7319D4"/>
    <w:rsid w:val="2BBF4052"/>
    <w:rsid w:val="30F67E62"/>
    <w:rsid w:val="31AD1B8F"/>
    <w:rsid w:val="31D82653"/>
    <w:rsid w:val="34034262"/>
    <w:rsid w:val="38E23DE0"/>
    <w:rsid w:val="39856E6C"/>
    <w:rsid w:val="3AA12ABC"/>
    <w:rsid w:val="3B227B92"/>
    <w:rsid w:val="3C7E45CB"/>
    <w:rsid w:val="3D98059B"/>
    <w:rsid w:val="442B2FE3"/>
    <w:rsid w:val="448B4301"/>
    <w:rsid w:val="46132E83"/>
    <w:rsid w:val="46B53D11"/>
    <w:rsid w:val="4ECE1A58"/>
    <w:rsid w:val="4FE75DA8"/>
    <w:rsid w:val="504925C9"/>
    <w:rsid w:val="54A808F4"/>
    <w:rsid w:val="562F3BF3"/>
    <w:rsid w:val="575F1D66"/>
    <w:rsid w:val="5A82610B"/>
    <w:rsid w:val="5CEE2982"/>
    <w:rsid w:val="5D2D156D"/>
    <w:rsid w:val="5DF04B2E"/>
    <w:rsid w:val="5F0B2CFC"/>
    <w:rsid w:val="5FA34174"/>
    <w:rsid w:val="62B01BF9"/>
    <w:rsid w:val="635E2CC9"/>
    <w:rsid w:val="66B83C92"/>
    <w:rsid w:val="68AB31C8"/>
    <w:rsid w:val="6A334AF4"/>
    <w:rsid w:val="6E393DE4"/>
    <w:rsid w:val="713E2E09"/>
    <w:rsid w:val="74337932"/>
    <w:rsid w:val="74C0081A"/>
    <w:rsid w:val="77000D49"/>
    <w:rsid w:val="778D1C32"/>
    <w:rsid w:val="78FD0B8F"/>
    <w:rsid w:val="7AE606AF"/>
    <w:rsid w:val="7AF122C4"/>
    <w:rsid w:val="7B7F75A9"/>
    <w:rsid w:val="7E615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650D456-2CD7-4C0F-BC3E-4C7F9A5C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sz w:val="22"/>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unhideWhenUsed="1"/>
    <w:lsdException w:name="HTML Bottom of Form" w:locked="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unhideWhenUsed="1"/>
    <w:lsdException w:name="Outline List 1" w:locked="1" w:uiPriority="0" w:unhideWhenUsed="1"/>
    <w:lsdException w:name="Outline List 2" w:locked="1" w:uiPriority="0" w:unhideWhenUsed="1"/>
    <w:lsdException w:name="Outline List 3" w:locked="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A79"/>
    <w:pPr>
      <w:widowControl w:val="0"/>
      <w:jc w:val="both"/>
    </w:pPr>
    <w:rPr>
      <w:rFonts w:ascii="Calibri" w:hAnsi="Calibri"/>
      <w:kern w:val="2"/>
      <w:sz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33A79"/>
    <w:pPr>
      <w:tabs>
        <w:tab w:val="center" w:pos="4153"/>
        <w:tab w:val="right" w:pos="8306"/>
      </w:tabs>
      <w:snapToGrid w:val="0"/>
      <w:jc w:val="left"/>
    </w:pPr>
    <w:rPr>
      <w:rFonts w:ascii="Times New Roman" w:hAnsi="Times New Roman"/>
      <w:kern w:val="0"/>
      <w:sz w:val="18"/>
      <w:szCs w:val="18"/>
      <w:lang w:eastAsia="ja-JP"/>
    </w:rPr>
  </w:style>
  <w:style w:type="character" w:customStyle="1" w:styleId="Char">
    <w:name w:val="页脚 Char"/>
    <w:basedOn w:val="a0"/>
    <w:link w:val="a3"/>
    <w:uiPriority w:val="99"/>
    <w:locked/>
    <w:rsid w:val="00D33A79"/>
    <w:rPr>
      <w:sz w:val="18"/>
    </w:rPr>
  </w:style>
  <w:style w:type="paragraph" w:styleId="a4">
    <w:name w:val="header"/>
    <w:basedOn w:val="a"/>
    <w:link w:val="Char0"/>
    <w:uiPriority w:val="99"/>
    <w:rsid w:val="00D33A79"/>
    <w:pPr>
      <w:pBdr>
        <w:bottom w:val="single" w:sz="6" w:space="1" w:color="auto"/>
      </w:pBdr>
      <w:tabs>
        <w:tab w:val="center" w:pos="4153"/>
        <w:tab w:val="right" w:pos="8306"/>
      </w:tabs>
      <w:snapToGrid w:val="0"/>
      <w:jc w:val="center"/>
    </w:pPr>
    <w:rPr>
      <w:rFonts w:ascii="Times New Roman" w:hAnsi="Times New Roman"/>
      <w:kern w:val="0"/>
      <w:sz w:val="18"/>
      <w:szCs w:val="18"/>
      <w:lang w:eastAsia="ja-JP"/>
    </w:rPr>
  </w:style>
  <w:style w:type="character" w:customStyle="1" w:styleId="Char0">
    <w:name w:val="页眉 Char"/>
    <w:basedOn w:val="a0"/>
    <w:link w:val="a4"/>
    <w:uiPriority w:val="99"/>
    <w:locked/>
    <w:rsid w:val="00D33A79"/>
    <w:rPr>
      <w:sz w:val="18"/>
    </w:rPr>
  </w:style>
  <w:style w:type="paragraph" w:customStyle="1" w:styleId="1">
    <w:name w:val="列出段落1"/>
    <w:basedOn w:val="a"/>
    <w:uiPriority w:val="99"/>
    <w:rsid w:val="00D33A79"/>
    <w:pPr>
      <w:ind w:firstLineChars="200" w:firstLine="420"/>
    </w:pPr>
  </w:style>
  <w:style w:type="paragraph" w:styleId="a5">
    <w:name w:val="List Paragraph"/>
    <w:basedOn w:val="a"/>
    <w:uiPriority w:val="34"/>
    <w:qFormat/>
    <w:rsid w:val="00281C2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1621</Words>
  <Characters>9241</Characters>
  <Application>Microsoft Office Word</Application>
  <DocSecurity>0</DocSecurity>
  <Lines>77</Lines>
  <Paragraphs>21</Paragraphs>
  <ScaleCrop>false</ScaleCrop>
  <Company>Microsoft</Company>
  <LinksUpToDate>false</LinksUpToDate>
  <CharactersWithSpaces>10841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ACPD 15, C2900-C2903, 2015</dc:title>
  <dc:subject/>
  <dc:creator>sc</dc:creator>
  <cp:keywords/>
  <dc:description/>
  <cp:lastModifiedBy>sc</cp:lastModifiedBy>
  <cp:revision>12</cp:revision>
  <dcterms:created xsi:type="dcterms:W3CDTF">2015-07-02T10:40:00Z</dcterms:created>
  <dcterms:modified xsi:type="dcterms:W3CDTF">2015-07-02T11:17:00Z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